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D357624" w14:textId="1B5F10CB" w:rsidR="00866BEA" w:rsidRPr="00B77F5D" w:rsidRDefault="00866BEA">
      <w:pPr>
        <w:tabs>
          <w:tab w:val="left" w:pos="9072"/>
        </w:tabs>
        <w:jc w:val="center"/>
        <w:rPr>
          <w:rFonts w:cs="Calibri"/>
          <w:color w:val="000000"/>
          <w:sz w:val="40"/>
          <w:szCs w:val="40"/>
        </w:rPr>
      </w:pPr>
      <w:bookmarkStart w:id="0" w:name="_GoBack"/>
      <w:bookmarkEnd w:id="0"/>
      <w:r w:rsidRPr="00B77F5D">
        <w:rPr>
          <w:rFonts w:cs="Calibri"/>
          <w:color w:val="000000"/>
          <w:sz w:val="40"/>
          <w:szCs w:val="40"/>
        </w:rPr>
        <w:t>Forest and Range Evaluation Program</w:t>
      </w:r>
    </w:p>
    <w:p w14:paraId="39FEB9D0" w14:textId="76FCE892" w:rsidR="0096564F" w:rsidRPr="00B77F5D" w:rsidRDefault="000B30FD">
      <w:pPr>
        <w:tabs>
          <w:tab w:val="left" w:pos="9072"/>
        </w:tabs>
        <w:jc w:val="center"/>
        <w:rPr>
          <w:rFonts w:cs="Calibri"/>
          <w:color w:val="000000"/>
          <w:sz w:val="40"/>
          <w:szCs w:val="40"/>
        </w:rPr>
      </w:pPr>
      <w:r w:rsidRPr="00B77F5D">
        <w:rPr>
          <w:rFonts w:cs="Calibri"/>
          <w:color w:val="000000"/>
          <w:sz w:val="40"/>
          <w:szCs w:val="40"/>
        </w:rPr>
        <w:t>Multiple Resource Value Assessment</w:t>
      </w:r>
      <w:r w:rsidR="008521F0" w:rsidRPr="00B77F5D">
        <w:rPr>
          <w:rFonts w:cs="Calibri"/>
          <w:color w:val="000000"/>
          <w:sz w:val="40"/>
          <w:szCs w:val="40"/>
        </w:rPr>
        <w:t xml:space="preserve"> Report</w:t>
      </w:r>
    </w:p>
    <w:p w14:paraId="39FEB9D1" w14:textId="0C9FEF54" w:rsidR="00DE162E" w:rsidRPr="00B77F5D" w:rsidRDefault="00B77F5D" w:rsidP="00DE162E">
      <w:pPr>
        <w:tabs>
          <w:tab w:val="left" w:pos="4678"/>
        </w:tabs>
        <w:jc w:val="center"/>
        <w:rPr>
          <w:rFonts w:asciiTheme="minorHAnsi" w:hAnsiTheme="minorHAnsi" w:cstheme="minorHAnsi"/>
          <w:color w:val="000000" w:themeColor="text1"/>
          <w:sz w:val="32"/>
          <w:szCs w:val="32"/>
        </w:rPr>
      </w:pPr>
      <w:r w:rsidRPr="00B77F5D">
        <w:rPr>
          <w:rFonts w:asciiTheme="minorHAnsi" w:hAnsiTheme="minorHAnsi" w:cstheme="minorHAnsi"/>
          <w:color w:val="000000" w:themeColor="text1"/>
          <w:sz w:val="32"/>
          <w:szCs w:val="32"/>
        </w:rPr>
        <w:t>Bulkley Timber Supply Area</w:t>
      </w:r>
    </w:p>
    <w:p w14:paraId="4B2B44A9" w14:textId="1C43B0DC" w:rsidR="006343B4" w:rsidRPr="00B77F5D" w:rsidRDefault="00C71B1E" w:rsidP="000B30FD">
      <w:pPr>
        <w:tabs>
          <w:tab w:val="left" w:pos="4678"/>
        </w:tabs>
        <w:jc w:val="center"/>
        <w:rPr>
          <w:rFonts w:cs="Calibri"/>
          <w:color w:val="000000"/>
          <w:sz w:val="28"/>
          <w:szCs w:val="28"/>
          <w:highlight w:val="yellow"/>
        </w:rPr>
      </w:pPr>
      <w:r>
        <w:rPr>
          <w:rFonts w:cs="Calibri"/>
          <w:color w:val="000000"/>
          <w:sz w:val="28"/>
          <w:szCs w:val="28"/>
        </w:rPr>
        <w:t>Dec</w:t>
      </w:r>
      <w:r w:rsidR="00FB0228" w:rsidRPr="00B77F5D">
        <w:rPr>
          <w:rFonts w:cs="Calibri"/>
          <w:color w:val="000000"/>
          <w:sz w:val="28"/>
          <w:szCs w:val="28"/>
        </w:rPr>
        <w:t xml:space="preserve"> </w:t>
      </w:r>
      <w:r w:rsidR="00DA2437" w:rsidRPr="00B77F5D">
        <w:rPr>
          <w:rFonts w:cs="Calibri"/>
          <w:color w:val="000000"/>
          <w:sz w:val="28"/>
          <w:szCs w:val="28"/>
        </w:rPr>
        <w:t>201</w:t>
      </w:r>
      <w:r w:rsidR="004825E1" w:rsidRPr="00B77F5D">
        <w:rPr>
          <w:rFonts w:cs="Calibri"/>
          <w:color w:val="000000"/>
          <w:sz w:val="28"/>
          <w:szCs w:val="28"/>
        </w:rPr>
        <w:t>6</w:t>
      </w:r>
      <w:r w:rsidR="00DA2437" w:rsidRPr="00B77F5D">
        <w:rPr>
          <w:rFonts w:cs="Calibri"/>
          <w:color w:val="000000"/>
          <w:sz w:val="28"/>
          <w:szCs w:val="28"/>
          <w:highlight w:val="yellow"/>
        </w:rPr>
        <w:br/>
      </w:r>
    </w:p>
    <w:p w14:paraId="406BAA17" w14:textId="77777777" w:rsidR="006343B4" w:rsidRPr="00B77F5D" w:rsidRDefault="006343B4">
      <w:pPr>
        <w:spacing w:line="240" w:lineRule="auto"/>
        <w:rPr>
          <w:rFonts w:cs="Calibri"/>
          <w:color w:val="000000"/>
          <w:sz w:val="28"/>
          <w:szCs w:val="28"/>
          <w:highlight w:val="yellow"/>
        </w:rPr>
      </w:pPr>
      <w:r w:rsidRPr="00B77F5D">
        <w:rPr>
          <w:rFonts w:cs="Calibri"/>
          <w:color w:val="000000"/>
          <w:sz w:val="28"/>
          <w:szCs w:val="28"/>
          <w:highlight w:val="yellow"/>
        </w:rPr>
        <w:br w:type="page"/>
      </w:r>
    </w:p>
    <w:p w14:paraId="0C17F8DF" w14:textId="77777777" w:rsidR="00C02447" w:rsidRPr="00B77F5D" w:rsidRDefault="00C02447" w:rsidP="0092588A">
      <w:pPr>
        <w:spacing w:before="120" w:line="240" w:lineRule="auto"/>
        <w:ind w:left="-180" w:right="-180"/>
        <w:rPr>
          <w:rFonts w:asciiTheme="minorHAnsi" w:hAnsiTheme="minorHAnsi"/>
          <w:highlight w:val="yellow"/>
        </w:rPr>
      </w:pPr>
    </w:p>
    <w:p w14:paraId="532B686C" w14:textId="77777777" w:rsidR="008521F0" w:rsidRPr="00B77F5D" w:rsidRDefault="008521F0" w:rsidP="008521F0">
      <w:pPr>
        <w:pStyle w:val="Heading1FREP"/>
      </w:pPr>
      <w:r w:rsidRPr="00B77F5D">
        <w:t>Context for Understanding this Report</w:t>
      </w:r>
    </w:p>
    <w:p w14:paraId="4351CF5A" w14:textId="6FC5615A" w:rsidR="008521F0" w:rsidRPr="00B77F5D" w:rsidRDefault="008521F0" w:rsidP="008521F0">
      <w:pPr>
        <w:pStyle w:val="NormalFREP"/>
        <w:rPr>
          <w:iCs/>
        </w:rPr>
      </w:pPr>
      <w:r w:rsidRPr="00B77F5D">
        <w:t xml:space="preserve">All natural resource development will have an impact on ecosystem condition. The role of effectiveness evaluations is to assess the status and trends of British Columbia’s natural resource values, and to identify related causal factors and opportunities for improvement. The site-level “impact ratings” presented here are based on assessments conducted within the working land base (e.g., areas where resource extraction takes place). The ecological contributions of parks, protected areas, and other conservancy areas (approximately </w:t>
      </w:r>
      <w:r w:rsidRPr="00B77F5D">
        <w:rPr>
          <w:highlight w:val="yellow"/>
        </w:rPr>
        <w:t>21% of</w:t>
      </w:r>
      <w:r w:rsidRPr="00B77F5D">
        <w:t xml:space="preserve"> the provincial land base </w:t>
      </w:r>
      <w:r w:rsidRPr="00B77F5D">
        <w:rPr>
          <w:color w:val="000000" w:themeColor="text1"/>
        </w:rPr>
        <w:t>(</w:t>
      </w:r>
      <w:r w:rsidR="00BA78DC" w:rsidRPr="00B77F5D">
        <w:rPr>
          <w:color w:val="000000" w:themeColor="text1"/>
          <w:highlight w:val="yellow"/>
        </w:rPr>
        <w:t>x</w:t>
      </w:r>
      <w:r w:rsidRPr="00B77F5D">
        <w:rPr>
          <w:color w:val="000000" w:themeColor="text1"/>
          <w:highlight w:val="yellow"/>
        </w:rPr>
        <w:t xml:space="preserve">% in the </w:t>
      </w:r>
      <w:r w:rsidR="00B77F5D">
        <w:rPr>
          <w:color w:val="000000" w:themeColor="text1"/>
          <w:highlight w:val="yellow"/>
        </w:rPr>
        <w:t>Bulkley Timber Supply Area</w:t>
      </w:r>
      <w:r w:rsidRPr="00B77F5D">
        <w:t>) are not covered in this report.</w:t>
      </w:r>
      <w:r w:rsidRPr="00B77F5D">
        <w:rPr>
          <w:iCs/>
        </w:rPr>
        <w:t xml:space="preserve"> Where possible, impact ratings reflect both resource development and the effects of natural impacts, such as those related to the mountain pine beetle infestation and fire or wind disturbances. </w:t>
      </w:r>
    </w:p>
    <w:p w14:paraId="348C7A8D" w14:textId="77777777" w:rsidR="008521F0" w:rsidRPr="00B77F5D" w:rsidRDefault="008521F0" w:rsidP="008521F0">
      <w:pPr>
        <w:pStyle w:val="NormalFREP"/>
      </w:pPr>
      <w:r w:rsidRPr="00B77F5D">
        <w:t xml:space="preserve">Effectiveness evaluations </w:t>
      </w:r>
      <w:r w:rsidRPr="00B77F5D">
        <w:rPr>
          <w:bCs/>
        </w:rPr>
        <w:t>do not assess compliance with legal requirements</w:t>
      </w:r>
      <w:r w:rsidRPr="00B77F5D">
        <w:t xml:space="preserve">. Instead, these evaluations assess the effects of development activities and natural influences on the condition of </w:t>
      </w:r>
      <w:r w:rsidRPr="00B77F5D">
        <w:rPr>
          <w:i/>
        </w:rPr>
        <w:t>FRPA</w:t>
      </w:r>
      <w:r w:rsidRPr="00B77F5D">
        <w:t xml:space="preserve"> values, regardless of whether practices are in compliance with legislation. These evaluations are meant to help resource managers: </w:t>
      </w:r>
    </w:p>
    <w:p w14:paraId="0C46384F" w14:textId="77777777" w:rsidR="008521F0" w:rsidRPr="00B77F5D" w:rsidRDefault="008521F0" w:rsidP="001A5913">
      <w:pPr>
        <w:pStyle w:val="ListParagraph"/>
        <w:numPr>
          <w:ilvl w:val="0"/>
          <w:numId w:val="13"/>
        </w:numPr>
        <w:spacing w:line="240" w:lineRule="auto"/>
        <w:rPr>
          <w:color w:val="000000" w:themeColor="text1"/>
        </w:rPr>
      </w:pPr>
      <w:r w:rsidRPr="00B77F5D">
        <w:rPr>
          <w:color w:val="000000" w:themeColor="text1"/>
        </w:rPr>
        <w:t>assess whether resource development is done sustainably;</w:t>
      </w:r>
    </w:p>
    <w:p w14:paraId="7CEAF44E" w14:textId="77777777" w:rsidR="008521F0" w:rsidRPr="00B77F5D" w:rsidRDefault="008521F0" w:rsidP="001A5913">
      <w:pPr>
        <w:pStyle w:val="ListParagraph"/>
        <w:numPr>
          <w:ilvl w:val="0"/>
          <w:numId w:val="13"/>
        </w:numPr>
        <w:spacing w:line="240" w:lineRule="auto"/>
        <w:rPr>
          <w:color w:val="000000" w:themeColor="text1"/>
        </w:rPr>
      </w:pPr>
      <w:r w:rsidRPr="00B77F5D">
        <w:rPr>
          <w:color w:val="000000" w:themeColor="text1"/>
        </w:rPr>
        <w:t xml:space="preserve">provide transparency and accountability for the management of public resources; </w:t>
      </w:r>
    </w:p>
    <w:p w14:paraId="5CAB4AB9" w14:textId="77777777" w:rsidR="008521F0" w:rsidRPr="00B77F5D" w:rsidRDefault="008521F0" w:rsidP="001A5913">
      <w:pPr>
        <w:pStyle w:val="ListParagraph"/>
        <w:numPr>
          <w:ilvl w:val="0"/>
          <w:numId w:val="13"/>
        </w:numPr>
        <w:spacing w:line="240" w:lineRule="auto"/>
        <w:rPr>
          <w:color w:val="000000" w:themeColor="text1"/>
        </w:rPr>
      </w:pPr>
      <w:r w:rsidRPr="00B77F5D">
        <w:rPr>
          <w:color w:val="000000" w:themeColor="text1"/>
        </w:rPr>
        <w:t>balance decision making in consideration of environmental, social, and economic factors; and</w:t>
      </w:r>
    </w:p>
    <w:p w14:paraId="325E74BF" w14:textId="77777777" w:rsidR="008521F0" w:rsidRPr="00B77F5D" w:rsidRDefault="008521F0" w:rsidP="001A5913">
      <w:pPr>
        <w:pStyle w:val="ListParagraph"/>
        <w:numPr>
          <w:ilvl w:val="0"/>
          <w:numId w:val="13"/>
        </w:numPr>
        <w:spacing w:line="240" w:lineRule="auto"/>
        <w:rPr>
          <w:color w:val="000000" w:themeColor="text1"/>
        </w:rPr>
      </w:pPr>
      <w:r w:rsidRPr="00B77F5D">
        <w:rPr>
          <w:color w:val="000000" w:themeColor="text1"/>
        </w:rPr>
        <w:t>guide ongoing improvement of resource management practices, policies, and legislation.</w:t>
      </w:r>
    </w:p>
    <w:p w14:paraId="6CB19F8C" w14:textId="77777777" w:rsidR="008521F0" w:rsidRPr="00B77F5D" w:rsidRDefault="008521F0" w:rsidP="008521F0">
      <w:pPr>
        <w:pStyle w:val="NormalFREP"/>
        <w:spacing w:after="0"/>
      </w:pPr>
    </w:p>
    <w:p w14:paraId="7542A7BB" w14:textId="25A61CF7" w:rsidR="008521F0" w:rsidRPr="00B77F5D" w:rsidRDefault="00BB51CA" w:rsidP="008521F0">
      <w:pPr>
        <w:pStyle w:val="NormalFREP"/>
        <w:spacing w:after="0"/>
      </w:pPr>
      <w:r w:rsidRPr="00B77F5D">
        <w:rPr>
          <w:color w:val="000000"/>
        </w:rPr>
        <w:t>Multiple Resource Value Assessment (</w:t>
      </w:r>
      <w:r w:rsidR="008521F0" w:rsidRPr="00B77F5D">
        <w:rPr>
          <w:color w:val="000000"/>
        </w:rPr>
        <w:t>MRVA</w:t>
      </w:r>
      <w:r w:rsidRPr="00B77F5D">
        <w:rPr>
          <w:color w:val="000000"/>
        </w:rPr>
        <w:t>)</w:t>
      </w:r>
      <w:r w:rsidR="008521F0" w:rsidRPr="00B77F5D">
        <w:rPr>
          <w:color w:val="000000"/>
        </w:rPr>
        <w:t xml:space="preserve"> reports </w:t>
      </w:r>
      <w:r w:rsidR="008521F0" w:rsidRPr="00B77F5D">
        <w:t xml:space="preserve">reflect the results of monitoring carried out under the Forest and Range Evaluation Program (FREP).  This is generally stand/site-level monitoring which is conducted on forestry cutblocks or resource roads.  As such, these evaluations provide a stewardship assessment of site-level resource development practices.  </w:t>
      </w:r>
      <w:r w:rsidR="0014429F" w:rsidRPr="00B77F5D">
        <w:t>In the near future, MRVA reports will include an assessment of landscape-level biodiversity.</w:t>
      </w:r>
    </w:p>
    <w:p w14:paraId="1929A41A" w14:textId="77777777" w:rsidR="008521F0" w:rsidRPr="00B77F5D" w:rsidRDefault="008521F0" w:rsidP="008521F0">
      <w:pPr>
        <w:pStyle w:val="NormalFREP"/>
        <w:spacing w:after="0"/>
      </w:pPr>
    </w:p>
    <w:p w14:paraId="6D8933F6" w14:textId="77777777" w:rsidR="008521F0" w:rsidRPr="00B77F5D" w:rsidRDefault="008521F0" w:rsidP="008521F0">
      <w:pPr>
        <w:pStyle w:val="Heading1FREP"/>
      </w:pPr>
      <w:r w:rsidRPr="00B77F5D">
        <w:t>resource value ASSESSMENT CLASSIFICATIONS AND MEANINGs</w:t>
      </w:r>
    </w:p>
    <w:p w14:paraId="439B5F40" w14:textId="77777777" w:rsidR="008521F0" w:rsidRPr="00B77F5D" w:rsidRDefault="008521F0" w:rsidP="008521F0">
      <w:pPr>
        <w:pStyle w:val="NormalFREP"/>
      </w:pPr>
      <w:r w:rsidRPr="00B77F5D">
        <w:t>Monitoring results are summarized using four impact ratings.</w:t>
      </w:r>
    </w:p>
    <w:p w14:paraId="3AA1EFE5" w14:textId="77777777" w:rsidR="008521F0" w:rsidRPr="00B77F5D" w:rsidRDefault="008521F0" w:rsidP="001A5913">
      <w:pPr>
        <w:pStyle w:val="ListParagraph"/>
        <w:numPr>
          <w:ilvl w:val="0"/>
          <w:numId w:val="14"/>
        </w:numPr>
        <w:spacing w:line="240" w:lineRule="auto"/>
        <w:rPr>
          <w:color w:val="221E1F"/>
        </w:rPr>
      </w:pPr>
      <w:r w:rsidRPr="00B77F5D">
        <w:rPr>
          <w:rFonts w:cs="ITC Officina Sans Book"/>
          <w:color w:val="221E1F"/>
        </w:rPr>
        <w:t>very low</w:t>
      </w:r>
    </w:p>
    <w:p w14:paraId="717CEF44" w14:textId="77777777" w:rsidR="008521F0" w:rsidRPr="00B77F5D" w:rsidRDefault="008521F0" w:rsidP="001A5913">
      <w:pPr>
        <w:pStyle w:val="ListParagraph"/>
        <w:numPr>
          <w:ilvl w:val="0"/>
          <w:numId w:val="14"/>
        </w:numPr>
        <w:spacing w:line="240" w:lineRule="auto"/>
        <w:rPr>
          <w:color w:val="221E1F"/>
        </w:rPr>
      </w:pPr>
      <w:r w:rsidRPr="00B77F5D">
        <w:rPr>
          <w:rFonts w:cs="ITC Officina Sans Book"/>
          <w:color w:val="221E1F"/>
        </w:rPr>
        <w:t>low</w:t>
      </w:r>
    </w:p>
    <w:p w14:paraId="60F4040E" w14:textId="77777777" w:rsidR="008521F0" w:rsidRPr="00B77F5D" w:rsidRDefault="008521F0" w:rsidP="001A5913">
      <w:pPr>
        <w:pStyle w:val="ListParagraph"/>
        <w:numPr>
          <w:ilvl w:val="0"/>
          <w:numId w:val="14"/>
        </w:numPr>
        <w:spacing w:line="240" w:lineRule="auto"/>
        <w:rPr>
          <w:color w:val="221E1F"/>
        </w:rPr>
      </w:pPr>
      <w:r w:rsidRPr="00B77F5D">
        <w:rPr>
          <w:rFonts w:cs="ITC Officina Sans Book"/>
          <w:color w:val="221E1F"/>
        </w:rPr>
        <w:t>medium</w:t>
      </w:r>
    </w:p>
    <w:p w14:paraId="0C4C6CC6" w14:textId="77777777" w:rsidR="008521F0" w:rsidRPr="00B77F5D" w:rsidRDefault="008521F0" w:rsidP="001A5913">
      <w:pPr>
        <w:pStyle w:val="ListParagraph"/>
        <w:numPr>
          <w:ilvl w:val="0"/>
          <w:numId w:val="14"/>
        </w:numPr>
        <w:spacing w:after="120" w:line="240" w:lineRule="auto"/>
        <w:rPr>
          <w:color w:val="221E1F"/>
        </w:rPr>
      </w:pPr>
      <w:r w:rsidRPr="00B77F5D">
        <w:rPr>
          <w:rFonts w:cs="ITC Officina Sans Book"/>
          <w:color w:val="221E1F"/>
        </w:rPr>
        <w:t xml:space="preserve">high </w:t>
      </w:r>
    </w:p>
    <w:p w14:paraId="6AF599AE" w14:textId="77777777" w:rsidR="008521F0" w:rsidRPr="00B77F5D" w:rsidRDefault="008521F0" w:rsidP="008521F0">
      <w:pPr>
        <w:pStyle w:val="NormalFREP"/>
      </w:pPr>
      <w:r w:rsidRPr="00B77F5D">
        <w:t xml:space="preserve">“Very low” and “low” impact ratings are considered consistent with the government’s goal of sustainable management of the resource values within the </w:t>
      </w:r>
      <w:r w:rsidRPr="00B77F5D">
        <w:rPr>
          <w:i/>
        </w:rPr>
        <w:t>Forest and Range Practices Act</w:t>
      </w:r>
      <w:r w:rsidRPr="00B77F5D">
        <w:t xml:space="preserve">.  The “medium” impact rating is considered borderline and the “high” rating is generally considered unsustainable. </w:t>
      </w:r>
    </w:p>
    <w:p w14:paraId="6B15996D" w14:textId="77777777" w:rsidR="008521F0" w:rsidRPr="00B77F5D" w:rsidRDefault="008521F0" w:rsidP="008521F0">
      <w:pPr>
        <w:spacing w:line="240" w:lineRule="auto"/>
        <w:ind w:right="30"/>
        <w:rPr>
          <w:b/>
          <w:i/>
        </w:rPr>
      </w:pPr>
      <w:r w:rsidRPr="00B77F5D">
        <w:rPr>
          <w:color w:val="000000"/>
        </w:rPr>
        <w:t xml:space="preserve">Site-level resource value trends are provided when there is sufficient data to compare sites impacted over time.  </w:t>
      </w:r>
      <w:r w:rsidRPr="00B77F5D">
        <w:rPr>
          <w:rFonts w:asciiTheme="minorHAnsi" w:hAnsiTheme="minorHAnsi"/>
        </w:rPr>
        <w:t xml:space="preserve">Much of the information presented in this report is focused on the ecological state of the values and provides useful information to resource managers and professionals on the outcomes of plans and practices. </w:t>
      </w:r>
      <w:r w:rsidRPr="00B77F5D">
        <w:rPr>
          <w:color w:val="000000"/>
        </w:rPr>
        <w:t xml:space="preserve">For a description of the methodologies used in this report, see </w:t>
      </w:r>
      <w:r w:rsidRPr="00B77F5D">
        <w:t xml:space="preserve">Appendix 1.  </w:t>
      </w:r>
    </w:p>
    <w:p w14:paraId="36ABD61F" w14:textId="77777777" w:rsidR="008521F0" w:rsidRPr="00B77F5D" w:rsidRDefault="008521F0" w:rsidP="008521F0">
      <w:pPr>
        <w:spacing w:line="240" w:lineRule="auto"/>
        <w:ind w:right="30"/>
        <w:rPr>
          <w:rFonts w:asciiTheme="minorHAnsi" w:hAnsiTheme="minorHAnsi"/>
        </w:rPr>
      </w:pPr>
    </w:p>
    <w:p w14:paraId="79422FE9" w14:textId="0EF230C0" w:rsidR="008521F0" w:rsidRPr="00B77F5D" w:rsidRDefault="008521F0" w:rsidP="008521F0">
      <w:pPr>
        <w:pStyle w:val="NormalFREP"/>
      </w:pPr>
      <w:r w:rsidRPr="00B77F5D">
        <w:t xml:space="preserve">The presentation style is similar to that used in </w:t>
      </w:r>
      <w:r w:rsidR="00646107" w:rsidRPr="00B77F5D">
        <w:t>previous</w:t>
      </w:r>
      <w:r w:rsidRPr="00B77F5D">
        <w:t xml:space="preserve"> Multiple Resource Value Assessments.</w:t>
      </w:r>
      <w:r w:rsidRPr="00B77F5D">
        <w:rPr>
          <w:rStyle w:val="FootnoteReference"/>
        </w:rPr>
        <w:footnoteReference w:id="2"/>
      </w:r>
      <w:r w:rsidRPr="00B77F5D">
        <w:t xml:space="preserve"> The “Impact Ratings” diagram indicates the effect of resource development on the resource value, from “very low” to “high” impact. The “Summary” presents a descriptive outline of the monitoring results. The “Causal Factors” </w:t>
      </w:r>
      <w:r w:rsidRPr="00B77F5D">
        <w:lastRenderedPageBreak/>
        <w:t xml:space="preserve">for the impact ratings are derived from the field-based data. The “Opportunities for Improvement” are based on practices that resulted in the best outcomes and (or) expert knowledge. </w:t>
      </w:r>
    </w:p>
    <w:p w14:paraId="0261A1D1" w14:textId="695E245D" w:rsidR="008521F0" w:rsidRPr="00B77F5D" w:rsidRDefault="008521F0" w:rsidP="00EB1512">
      <w:pPr>
        <w:pStyle w:val="NormalFREP"/>
      </w:pPr>
      <w:r w:rsidRPr="00B77F5D">
        <w:t xml:space="preserve">Where sufficient data is available, the “Overall Stewardship Trend” shows </w:t>
      </w:r>
      <w:r w:rsidRPr="00B77F5D">
        <w:rPr>
          <w:color w:val="000000"/>
        </w:rPr>
        <w:t>trends between time periods</w:t>
      </w:r>
      <w:r w:rsidRPr="00B77F5D">
        <w:t xml:space="preserve">. A chi-squared test, which determines a probability value, is used to determine trends between sampling eras for riparian, water quality, stand-level biodiversity, and visual quality results. </w:t>
      </w:r>
      <w:r w:rsidRPr="00B77F5D">
        <w:rPr>
          <w:i/>
        </w:rPr>
        <w:t>P</w:t>
      </w:r>
      <w:r w:rsidRPr="00B77F5D">
        <w:t>-values are used to help assess the likely significant difference between two populations (e.g., 2005–201</w:t>
      </w:r>
      <w:r w:rsidR="004825E1" w:rsidRPr="00B77F5D">
        <w:t>3</w:t>
      </w:r>
      <w:r w:rsidRPr="00B77F5D">
        <w:t xml:space="preserve"> and 1997–2004 eras). </w:t>
      </w:r>
      <w:r w:rsidR="0014429F" w:rsidRPr="00B77F5D">
        <w:t xml:space="preserve">Because the evaluations conducted by FREP are gererally routine-level monitoring, a critical </w:t>
      </w:r>
      <w:r w:rsidR="0014429F" w:rsidRPr="00B77F5D">
        <w:rPr>
          <w:i/>
        </w:rPr>
        <w:t>p</w:t>
      </w:r>
      <w:r w:rsidR="0014429F" w:rsidRPr="00B77F5D">
        <w:t xml:space="preserve">-value of 0.1 is used; this is higher than the standard for significance in research studies. </w:t>
      </w:r>
      <w:r w:rsidRPr="00B77F5D">
        <w:t xml:space="preserve"> Setting the critical value at this level balances the likelihood of committing a Type 1 versus a Type 2 error (i.e., accepting something as significant when it isn’t, as opposed to missing a significant effect because the trial was not powerful enough to detect it).</w:t>
      </w:r>
    </w:p>
    <w:p w14:paraId="3C9041E3" w14:textId="77777777" w:rsidR="00EB1512" w:rsidRPr="00B77F5D" w:rsidRDefault="00EB1512" w:rsidP="00EB1512">
      <w:pPr>
        <w:pStyle w:val="NormalFREP"/>
        <w:rPr>
          <w:rStyle w:val="Strong"/>
          <w:b w:val="0"/>
          <w:bCs w:val="0"/>
          <w:highlight w:val="yellow"/>
        </w:rPr>
      </w:pPr>
    </w:p>
    <w:p w14:paraId="10669AB0" w14:textId="686356E0" w:rsidR="008521F0" w:rsidRPr="00B77F5D" w:rsidRDefault="00B77F5D" w:rsidP="008521F0">
      <w:pPr>
        <w:pStyle w:val="Heading1FREP"/>
        <w:rPr>
          <w:rStyle w:val="Strong"/>
          <w:b/>
          <w:bCs/>
        </w:rPr>
      </w:pPr>
      <w:commentRangeStart w:id="1"/>
      <w:r w:rsidRPr="00B77F5D">
        <w:rPr>
          <w:rStyle w:val="Strong"/>
          <w:b/>
          <w:bCs/>
        </w:rPr>
        <w:t>Bulkley TSA</w:t>
      </w:r>
      <w:r w:rsidR="008521F0" w:rsidRPr="00B77F5D">
        <w:rPr>
          <w:rStyle w:val="Strong"/>
          <w:b/>
          <w:bCs/>
        </w:rPr>
        <w:t xml:space="preserve"> – Environmental and Stewardship Context</w:t>
      </w:r>
      <w:commentRangeEnd w:id="1"/>
      <w:r>
        <w:rPr>
          <w:rStyle w:val="CommentReference"/>
          <w:rFonts w:ascii="Calibri" w:hAnsi="Calibri"/>
          <w:b w:val="0"/>
          <w:bCs w:val="0"/>
          <w:caps w:val="0"/>
          <w:color w:val="auto"/>
        </w:rPr>
        <w:commentReference w:id="1"/>
      </w:r>
    </w:p>
    <w:p w14:paraId="3A5354E0" w14:textId="77777777" w:rsidR="00B77F5D" w:rsidRPr="00C45674" w:rsidRDefault="00B77F5D" w:rsidP="00B77F5D">
      <w:pPr>
        <w:spacing w:after="120" w:line="240" w:lineRule="auto"/>
        <w:rPr>
          <w:color w:val="000000" w:themeColor="text1"/>
        </w:rPr>
      </w:pPr>
      <w:r w:rsidRPr="00C45674">
        <w:rPr>
          <w:color w:val="000000" w:themeColor="text1"/>
        </w:rPr>
        <w:t>The 763</w:t>
      </w:r>
      <w:r>
        <w:rPr>
          <w:color w:val="000000" w:themeColor="text1"/>
        </w:rPr>
        <w:t> </w:t>
      </w:r>
      <w:r w:rsidRPr="00C45674">
        <w:rPr>
          <w:color w:val="000000" w:themeColor="text1"/>
        </w:rPr>
        <w:t xml:space="preserve">000 hectare Bulkley TSA is administered by </w:t>
      </w:r>
      <w:r>
        <w:rPr>
          <w:color w:val="000000" w:themeColor="text1"/>
        </w:rPr>
        <w:t>the Ministry of Forests, Lands and Natural Resource Operation’s</w:t>
      </w:r>
      <w:r w:rsidRPr="00C45674">
        <w:rPr>
          <w:color w:val="000000" w:themeColor="text1"/>
        </w:rPr>
        <w:t xml:space="preserve"> Skeena Stikine Natural Resources District. </w:t>
      </w:r>
      <w:r w:rsidRPr="00C45674">
        <w:rPr>
          <w:rFonts w:cs="Tahoma"/>
          <w:color w:val="000000" w:themeColor="text1"/>
          <w:lang w:val="en-GB"/>
        </w:rPr>
        <w:t xml:space="preserve">Smithers is home to both the District and Skeena Region offices. </w:t>
      </w:r>
      <w:r w:rsidRPr="00C45674">
        <w:rPr>
          <w:color w:val="000000" w:themeColor="text1"/>
        </w:rPr>
        <w:t>The population of approximately 11</w:t>
      </w:r>
      <w:r>
        <w:rPr>
          <w:color w:val="000000" w:themeColor="text1"/>
        </w:rPr>
        <w:t> </w:t>
      </w:r>
      <w:r w:rsidRPr="00C45674">
        <w:rPr>
          <w:color w:val="000000" w:themeColor="text1"/>
        </w:rPr>
        <w:t xml:space="preserve">000 people resides in Smithers, Telkwa, First Nations communities of Moricetown and Ft. Babine, and surrounding rural areas. </w:t>
      </w:r>
    </w:p>
    <w:p w14:paraId="29EBFB34" w14:textId="77777777" w:rsidR="00B77F5D" w:rsidRPr="00C45674" w:rsidRDefault="00B77F5D" w:rsidP="00B77F5D">
      <w:pPr>
        <w:pStyle w:val="NormalWeb"/>
        <w:spacing w:before="0" w:beforeAutospacing="0" w:after="120" w:afterAutospacing="0"/>
        <w:rPr>
          <w:rFonts w:ascii="Calibri" w:hAnsi="Calibri"/>
          <w:color w:val="000000" w:themeColor="text1"/>
          <w:sz w:val="22"/>
          <w:szCs w:val="22"/>
        </w:rPr>
      </w:pPr>
      <w:r w:rsidRPr="00C45674">
        <w:rPr>
          <w:rFonts w:ascii="Calibri" w:hAnsi="Calibri"/>
          <w:color w:val="000000" w:themeColor="text1"/>
          <w:sz w:val="22"/>
          <w:szCs w:val="22"/>
        </w:rPr>
        <w:t>First Nations with traditional territories in Bulkley TSA include Wet’suwet’en (Office of Wet’suwet’en, Moricetown Band, and Wet’suwet’en First Nation), Gitxsan, Lake Babine, and Kitselas. Cultural heritage features are diverse and relatively abundant, and include seasonal and permanent village sites; major trade and te</w:t>
      </w:r>
      <w:r>
        <w:rPr>
          <w:rFonts w:ascii="Calibri" w:hAnsi="Calibri"/>
          <w:color w:val="000000" w:themeColor="text1"/>
          <w:sz w:val="22"/>
          <w:szCs w:val="22"/>
        </w:rPr>
        <w:t>rritorial access trail networks;</w:t>
      </w:r>
      <w:r w:rsidRPr="00C45674">
        <w:rPr>
          <w:rFonts w:ascii="Calibri" w:hAnsi="Calibri"/>
          <w:color w:val="000000" w:themeColor="text1"/>
          <w:sz w:val="22"/>
          <w:szCs w:val="22"/>
        </w:rPr>
        <w:t xml:space="preserve"> and associated cache pits and culturally modified trees.</w:t>
      </w:r>
    </w:p>
    <w:p w14:paraId="5D10CDF5" w14:textId="77777777" w:rsidR="00B77F5D" w:rsidRPr="00C45674" w:rsidRDefault="00B77F5D" w:rsidP="00B77F5D">
      <w:pPr>
        <w:pStyle w:val="NormalWeb"/>
        <w:spacing w:before="0" w:beforeAutospacing="0" w:after="120" w:afterAutospacing="0"/>
        <w:rPr>
          <w:rFonts w:ascii="Calibri" w:hAnsi="Calibri" w:cs="Tahoma"/>
          <w:color w:val="000000" w:themeColor="text1"/>
          <w:sz w:val="22"/>
          <w:szCs w:val="22"/>
          <w:lang w:val="en-GB"/>
        </w:rPr>
      </w:pPr>
      <w:r w:rsidRPr="00C45674">
        <w:rPr>
          <w:rFonts w:ascii="Calibri" w:hAnsi="Calibri"/>
          <w:color w:val="000000" w:themeColor="text1"/>
          <w:sz w:val="22"/>
          <w:szCs w:val="22"/>
        </w:rPr>
        <w:t xml:space="preserve">The </w:t>
      </w:r>
      <w:r w:rsidRPr="00C45674">
        <w:rPr>
          <w:rFonts w:ascii="Calibri" w:hAnsi="Calibri" w:cs="Tahoma"/>
          <w:color w:val="000000" w:themeColor="text1"/>
          <w:sz w:val="22"/>
          <w:szCs w:val="22"/>
          <w:lang w:val="en-GB"/>
        </w:rPr>
        <w:t xml:space="preserve">forestry sector dominates the local economy. Smithers-based Pacific Inland Resources Division (PIR) lumber mill and operations </w:t>
      </w:r>
      <w:r>
        <w:rPr>
          <w:rFonts w:ascii="Calibri" w:hAnsi="Calibri" w:cs="Tahoma"/>
          <w:color w:val="000000" w:themeColor="text1"/>
          <w:sz w:val="22"/>
          <w:szCs w:val="22"/>
          <w:lang w:val="en-GB"/>
        </w:rPr>
        <w:t>are</w:t>
      </w:r>
      <w:r w:rsidRPr="00C45674">
        <w:rPr>
          <w:rFonts w:ascii="Calibri" w:hAnsi="Calibri"/>
          <w:color w:val="000000" w:themeColor="text1"/>
          <w:sz w:val="22"/>
          <w:szCs w:val="22"/>
        </w:rPr>
        <w:t xml:space="preserve"> the western</w:t>
      </w:r>
      <w:r>
        <w:rPr>
          <w:rFonts w:ascii="Calibri" w:hAnsi="Calibri"/>
          <w:color w:val="000000" w:themeColor="text1"/>
          <w:sz w:val="22"/>
          <w:szCs w:val="22"/>
        </w:rPr>
        <w:t xml:space="preserve"> </w:t>
      </w:r>
      <w:r w:rsidRPr="00C45674">
        <w:rPr>
          <w:rFonts w:ascii="Calibri" w:hAnsi="Calibri"/>
          <w:color w:val="000000" w:themeColor="text1"/>
          <w:sz w:val="22"/>
          <w:szCs w:val="22"/>
        </w:rPr>
        <w:t>most consistently operating primary processing facility in BC’s northwest interior.</w:t>
      </w:r>
    </w:p>
    <w:p w14:paraId="68BA2890" w14:textId="77777777" w:rsidR="00B77F5D" w:rsidRPr="008E741E" w:rsidRDefault="00B77F5D" w:rsidP="00B77F5D">
      <w:pPr>
        <w:pStyle w:val="NormalWeb"/>
        <w:spacing w:before="0" w:beforeAutospacing="0" w:after="120" w:afterAutospacing="0"/>
        <w:rPr>
          <w:rFonts w:asciiTheme="minorHAnsi" w:hAnsiTheme="minorHAnsi"/>
          <w:color w:val="000000" w:themeColor="text1"/>
          <w:sz w:val="22"/>
          <w:szCs w:val="22"/>
        </w:rPr>
      </w:pPr>
      <w:r w:rsidRPr="008E741E">
        <w:rPr>
          <w:rFonts w:asciiTheme="minorHAnsi" w:hAnsiTheme="minorHAnsi"/>
          <w:color w:val="000000" w:themeColor="text1"/>
          <w:sz w:val="22"/>
          <w:szCs w:val="22"/>
        </w:rPr>
        <w:t>Bulkley’s annual allowable cut (AAC) is presently set at 852 000 m</w:t>
      </w:r>
      <w:r w:rsidRPr="008E741E">
        <w:rPr>
          <w:rFonts w:asciiTheme="minorHAnsi" w:hAnsiTheme="minorHAnsi"/>
          <w:color w:val="000000" w:themeColor="text1"/>
          <w:sz w:val="22"/>
          <w:szCs w:val="22"/>
          <w:vertAlign w:val="superscript"/>
        </w:rPr>
        <w:t>3</w:t>
      </w:r>
      <w:r w:rsidRPr="008E741E">
        <w:rPr>
          <w:rFonts w:asciiTheme="minorHAnsi" w:hAnsiTheme="minorHAnsi"/>
          <w:color w:val="000000" w:themeColor="text1"/>
          <w:sz w:val="22"/>
          <w:szCs w:val="22"/>
        </w:rPr>
        <w:t xml:space="preserve">/year based on a ~300 000 hectare Timber Harvesting Land Base (THLB). Because the TSA has a significant profile of marginal sawlog and pulp fibre in mature stands, 41 percent of the AAC is partitioned to those types.  From 2001 to 2007, several Bulkley licenses were transferred to Morice and Prince George TSAs and Bulkley harvested volumes averaged less than 40 percent of the AAC. These licenses were transferred back in 2008 and harvest volumes have since ramped up to near-AAC levels. </w:t>
      </w:r>
    </w:p>
    <w:p w14:paraId="48B3001E" w14:textId="77777777" w:rsidR="00B77F5D" w:rsidRDefault="00B77F5D" w:rsidP="00B77F5D">
      <w:pPr>
        <w:pStyle w:val="NormalWeb"/>
        <w:spacing w:before="0" w:beforeAutospacing="0" w:after="120" w:afterAutospacing="0"/>
        <w:rPr>
          <w:rFonts w:ascii="Calibri" w:hAnsi="Calibri"/>
          <w:color w:val="000000" w:themeColor="text1"/>
          <w:sz w:val="22"/>
          <w:szCs w:val="22"/>
        </w:rPr>
      </w:pPr>
      <w:r w:rsidRPr="00C45674">
        <w:rPr>
          <w:rFonts w:ascii="Calibri" w:hAnsi="Calibri"/>
          <w:color w:val="000000" w:themeColor="text1"/>
          <w:sz w:val="22"/>
          <w:szCs w:val="22"/>
        </w:rPr>
        <w:t>Bulkley TSA transitions coastal and interior climates and is ecologically diverse. Sub-Boreal Spruce (SBSmc2,</w:t>
      </w:r>
      <w:r>
        <w:rPr>
          <w:rFonts w:ascii="Calibri" w:hAnsi="Calibri"/>
          <w:color w:val="000000" w:themeColor="text1"/>
          <w:sz w:val="22"/>
          <w:szCs w:val="22"/>
        </w:rPr>
        <w:t> </w:t>
      </w:r>
      <w:r w:rsidRPr="00C45674">
        <w:rPr>
          <w:rFonts w:ascii="Calibri" w:hAnsi="Calibri"/>
          <w:color w:val="000000" w:themeColor="text1"/>
          <w:sz w:val="22"/>
          <w:szCs w:val="22"/>
        </w:rPr>
        <w:t xml:space="preserve">dk) and Engelmann Spruce-Subalpine Fir (ESSFmc, wv) biogeoclimatic zones dominate. Small areas of Interior Cedar-Hemlock (ICHmc2), Coastal Western Hemlock (CWHws2), and Mountain Hemlock (MHmm) biogeoclimatic zones also present. Dominant tree species (as </w:t>
      </w:r>
      <w:r>
        <w:rPr>
          <w:rFonts w:ascii="Calibri" w:hAnsi="Calibri"/>
          <w:color w:val="000000" w:themeColor="text1"/>
          <w:sz w:val="22"/>
          <w:szCs w:val="22"/>
        </w:rPr>
        <w:t>percent</w:t>
      </w:r>
      <w:r w:rsidRPr="00C45674">
        <w:rPr>
          <w:rFonts w:ascii="Calibri" w:hAnsi="Calibri"/>
          <w:color w:val="000000" w:themeColor="text1"/>
          <w:sz w:val="22"/>
          <w:szCs w:val="22"/>
        </w:rPr>
        <w:t xml:space="preserve"> of timber harvesting landbase) are subalpine fir (48</w:t>
      </w:r>
      <w:r>
        <w:rPr>
          <w:rFonts w:ascii="Calibri" w:hAnsi="Calibri"/>
          <w:color w:val="000000" w:themeColor="text1"/>
          <w:sz w:val="22"/>
          <w:szCs w:val="22"/>
        </w:rPr>
        <w:t xml:space="preserve"> percent</w:t>
      </w:r>
      <w:r w:rsidRPr="00C45674">
        <w:rPr>
          <w:rFonts w:ascii="Calibri" w:hAnsi="Calibri"/>
          <w:color w:val="000000" w:themeColor="text1"/>
          <w:sz w:val="22"/>
          <w:szCs w:val="22"/>
        </w:rPr>
        <w:t>), lodgepole pine (25</w:t>
      </w:r>
      <w:r>
        <w:rPr>
          <w:rFonts w:ascii="Calibri" w:hAnsi="Calibri"/>
          <w:color w:val="000000" w:themeColor="text1"/>
          <w:sz w:val="22"/>
          <w:szCs w:val="22"/>
        </w:rPr>
        <w:t xml:space="preserve"> percent</w:t>
      </w:r>
      <w:r w:rsidRPr="00C45674">
        <w:rPr>
          <w:rFonts w:ascii="Calibri" w:hAnsi="Calibri"/>
          <w:color w:val="000000" w:themeColor="text1"/>
          <w:sz w:val="22"/>
          <w:szCs w:val="22"/>
        </w:rPr>
        <w:t>), spruce (23</w:t>
      </w:r>
      <w:r>
        <w:rPr>
          <w:rFonts w:ascii="Calibri" w:hAnsi="Calibri"/>
          <w:color w:val="000000" w:themeColor="text1"/>
          <w:sz w:val="22"/>
          <w:szCs w:val="22"/>
        </w:rPr>
        <w:t xml:space="preserve"> percent</w:t>
      </w:r>
      <w:r w:rsidRPr="00C45674">
        <w:rPr>
          <w:rFonts w:ascii="Calibri" w:hAnsi="Calibri"/>
          <w:color w:val="000000" w:themeColor="text1"/>
          <w:sz w:val="22"/>
          <w:szCs w:val="22"/>
        </w:rPr>
        <w:t>), and western and mountain hemlock (4</w:t>
      </w:r>
      <w:r>
        <w:rPr>
          <w:rFonts w:ascii="Calibri" w:hAnsi="Calibri"/>
          <w:color w:val="000000" w:themeColor="text1"/>
          <w:sz w:val="22"/>
          <w:szCs w:val="22"/>
        </w:rPr>
        <w:t xml:space="preserve"> percent</w:t>
      </w:r>
      <w:r w:rsidRPr="00C45674">
        <w:rPr>
          <w:rFonts w:ascii="Calibri" w:hAnsi="Calibri"/>
          <w:color w:val="000000" w:themeColor="text1"/>
          <w:sz w:val="22"/>
          <w:szCs w:val="22"/>
        </w:rPr>
        <w:t>).</w:t>
      </w:r>
    </w:p>
    <w:p w14:paraId="161856A4" w14:textId="77777777" w:rsidR="00B77F5D" w:rsidRPr="00C45674" w:rsidRDefault="00B77F5D" w:rsidP="00B77F5D">
      <w:pPr>
        <w:pStyle w:val="NormalWeb"/>
        <w:spacing w:before="0" w:beforeAutospacing="0" w:after="120" w:afterAutospacing="0"/>
        <w:rPr>
          <w:rFonts w:ascii="Calibri" w:hAnsi="Calibri" w:cs="Tahoma"/>
          <w:color w:val="000000" w:themeColor="text1"/>
          <w:sz w:val="22"/>
          <w:szCs w:val="22"/>
          <w:lang w:val="en-GB"/>
        </w:rPr>
      </w:pPr>
      <w:r w:rsidRPr="00C45674">
        <w:rPr>
          <w:rFonts w:ascii="Calibri" w:hAnsi="Calibri" w:cs="Tahoma"/>
          <w:color w:val="000000" w:themeColor="text1"/>
          <w:sz w:val="22"/>
          <w:szCs w:val="22"/>
          <w:lang w:val="en-GB"/>
        </w:rPr>
        <w:t xml:space="preserve">Bulkley TSA </w:t>
      </w:r>
      <w:r>
        <w:rPr>
          <w:rFonts w:ascii="Calibri" w:hAnsi="Calibri" w:cs="Tahoma"/>
          <w:color w:val="000000" w:themeColor="text1"/>
          <w:sz w:val="22"/>
          <w:szCs w:val="22"/>
          <w:lang w:val="en-GB"/>
        </w:rPr>
        <w:t>is</w:t>
      </w:r>
      <w:r w:rsidRPr="00C45674">
        <w:rPr>
          <w:rFonts w:ascii="Calibri" w:hAnsi="Calibri" w:cs="Tahoma"/>
          <w:color w:val="000000" w:themeColor="text1"/>
          <w:sz w:val="22"/>
          <w:szCs w:val="22"/>
          <w:lang w:val="en-GB"/>
        </w:rPr>
        <w:t xml:space="preserve"> at the northwest extent of the recent mountain pine beetle epidemic. Although mature pine comprises about 25</w:t>
      </w:r>
      <w:r>
        <w:rPr>
          <w:rFonts w:ascii="Calibri" w:hAnsi="Calibri" w:cs="Tahoma"/>
          <w:color w:val="000000" w:themeColor="text1"/>
          <w:sz w:val="22"/>
          <w:szCs w:val="22"/>
          <w:lang w:val="en-GB"/>
        </w:rPr>
        <w:t xml:space="preserve"> percent</w:t>
      </w:r>
      <w:r w:rsidRPr="00C45674">
        <w:rPr>
          <w:rFonts w:ascii="Calibri" w:hAnsi="Calibri" w:cs="Tahoma"/>
          <w:color w:val="000000" w:themeColor="text1"/>
          <w:sz w:val="22"/>
          <w:szCs w:val="22"/>
          <w:lang w:val="en-GB"/>
        </w:rPr>
        <w:t xml:space="preserve"> of TSA forests, as of 2012 the Bulkley timber supply forecast remains stable with only a minor predicted mid-term drop. This is attributable to a rapid shift of major licensee operations into a continuing salvage harvest effort with prompt reforestation, a collapse in the MPB epidemic, and to the contribution of non-pine mature volumes and secondary structure to future timber supply. Other forest health issues are present but remain at minor or endemic levels.</w:t>
      </w:r>
    </w:p>
    <w:p w14:paraId="3EC09FF4" w14:textId="77777777" w:rsidR="00B77F5D" w:rsidRPr="00C45674" w:rsidRDefault="00B77F5D" w:rsidP="00B77F5D">
      <w:pPr>
        <w:pStyle w:val="NormalWeb"/>
        <w:spacing w:before="0" w:beforeAutospacing="0" w:after="120" w:afterAutospacing="0"/>
        <w:rPr>
          <w:rFonts w:ascii="Calibri" w:hAnsi="Calibri" w:cs="Tahoma"/>
          <w:color w:val="000000" w:themeColor="text1"/>
          <w:sz w:val="22"/>
          <w:szCs w:val="22"/>
          <w:lang w:val="en-GB"/>
        </w:rPr>
      </w:pPr>
      <w:r w:rsidRPr="00C45674">
        <w:rPr>
          <w:rFonts w:ascii="Calibri" w:hAnsi="Calibri" w:cs="Tahoma"/>
          <w:color w:val="000000" w:themeColor="text1"/>
          <w:sz w:val="22"/>
          <w:szCs w:val="22"/>
          <w:lang w:val="en-GB"/>
        </w:rPr>
        <w:t>The shift of harvest focus to beetle-impacted pine has had implications to harvest profile, average cutblock size and timber access strategy. Harvest in the marginal sawlog/pulp AAC partition has reduced, the proportion of small (</w:t>
      </w:r>
      <w:r>
        <w:rPr>
          <w:rFonts w:ascii="Calibri" w:hAnsi="Calibri" w:cs="Tahoma"/>
          <w:color w:val="000000" w:themeColor="text1"/>
          <w:sz w:val="22"/>
          <w:szCs w:val="22"/>
          <w:lang w:val="en-GB"/>
        </w:rPr>
        <w:t xml:space="preserve">less than </w:t>
      </w:r>
      <w:r w:rsidRPr="00C45674">
        <w:rPr>
          <w:rFonts w:ascii="Calibri" w:hAnsi="Calibri" w:cs="Tahoma"/>
          <w:color w:val="000000" w:themeColor="text1"/>
          <w:sz w:val="22"/>
          <w:szCs w:val="22"/>
          <w:lang w:val="en-GB"/>
        </w:rPr>
        <w:t>15 hectare) cutblocks has increased significantly; and there is increased reliance on temporary and winter roads versus construction of new permanent roads.</w:t>
      </w:r>
    </w:p>
    <w:p w14:paraId="7EC52D54" w14:textId="77777777" w:rsidR="00B77F5D" w:rsidRPr="00C45674" w:rsidRDefault="00B77F5D" w:rsidP="00B77F5D">
      <w:pPr>
        <w:pStyle w:val="Default"/>
        <w:spacing w:after="120" w:line="240" w:lineRule="auto"/>
        <w:rPr>
          <w:rFonts w:ascii="Calibri" w:hAnsi="Calibri" w:cs="Times New Roman"/>
          <w:color w:val="000000" w:themeColor="text1"/>
          <w:sz w:val="22"/>
          <w:szCs w:val="22"/>
          <w:lang w:val="en-CA"/>
        </w:rPr>
      </w:pPr>
      <w:r w:rsidRPr="00C45674">
        <w:rPr>
          <w:rFonts w:ascii="Calibri" w:hAnsi="Calibri"/>
          <w:color w:val="000000" w:themeColor="text1"/>
          <w:sz w:val="22"/>
          <w:szCs w:val="22"/>
        </w:rPr>
        <w:t>Bulkley has a tradition of strategic planning that started in the early 1980’s and culminated in the 1998 Bulkley L</w:t>
      </w:r>
      <w:r>
        <w:rPr>
          <w:rFonts w:ascii="Calibri" w:hAnsi="Calibri"/>
          <w:color w:val="000000" w:themeColor="text1"/>
          <w:sz w:val="22"/>
          <w:szCs w:val="22"/>
        </w:rPr>
        <w:t xml:space="preserve">and </w:t>
      </w:r>
      <w:r w:rsidRPr="00C45674">
        <w:rPr>
          <w:rFonts w:ascii="Calibri" w:hAnsi="Calibri"/>
          <w:color w:val="000000" w:themeColor="text1"/>
          <w:sz w:val="22"/>
          <w:szCs w:val="22"/>
        </w:rPr>
        <w:t>R</w:t>
      </w:r>
      <w:r>
        <w:rPr>
          <w:rFonts w:ascii="Calibri" w:hAnsi="Calibri"/>
          <w:color w:val="000000" w:themeColor="text1"/>
          <w:sz w:val="22"/>
          <w:szCs w:val="22"/>
        </w:rPr>
        <w:t xml:space="preserve">esource </w:t>
      </w:r>
      <w:r w:rsidRPr="00C45674">
        <w:rPr>
          <w:rFonts w:ascii="Calibri" w:hAnsi="Calibri"/>
          <w:color w:val="000000" w:themeColor="text1"/>
          <w:sz w:val="22"/>
          <w:szCs w:val="22"/>
        </w:rPr>
        <w:t>M</w:t>
      </w:r>
      <w:r>
        <w:rPr>
          <w:rFonts w:ascii="Calibri" w:hAnsi="Calibri"/>
          <w:color w:val="000000" w:themeColor="text1"/>
          <w:sz w:val="22"/>
          <w:szCs w:val="22"/>
        </w:rPr>
        <w:t xml:space="preserve">anagement </w:t>
      </w:r>
      <w:r w:rsidRPr="00C45674">
        <w:rPr>
          <w:rFonts w:ascii="Calibri" w:hAnsi="Calibri"/>
          <w:color w:val="000000" w:themeColor="text1"/>
          <w:sz w:val="22"/>
          <w:szCs w:val="22"/>
        </w:rPr>
        <w:t>P</w:t>
      </w:r>
      <w:r>
        <w:rPr>
          <w:rFonts w:ascii="Calibri" w:hAnsi="Calibri"/>
          <w:color w:val="000000" w:themeColor="text1"/>
          <w:sz w:val="22"/>
          <w:szCs w:val="22"/>
        </w:rPr>
        <w:t>lan (LRMP)</w:t>
      </w:r>
      <w:r w:rsidRPr="00C45674">
        <w:rPr>
          <w:rFonts w:ascii="Calibri" w:hAnsi="Calibri"/>
          <w:color w:val="000000" w:themeColor="text1"/>
          <w:sz w:val="22"/>
          <w:szCs w:val="22"/>
        </w:rPr>
        <w:t>. Legal objectives were established in 2000 and 2006 for:</w:t>
      </w:r>
    </w:p>
    <w:p w14:paraId="6D68D99D" w14:textId="77777777" w:rsidR="00B77F5D" w:rsidRPr="00C45674" w:rsidRDefault="00B77F5D" w:rsidP="00B77F5D">
      <w:pPr>
        <w:pStyle w:val="Default"/>
        <w:numPr>
          <w:ilvl w:val="0"/>
          <w:numId w:val="20"/>
        </w:numPr>
        <w:spacing w:after="60" w:line="240" w:lineRule="auto"/>
        <w:ind w:left="426" w:hanging="357"/>
        <w:rPr>
          <w:rFonts w:ascii="Calibri" w:hAnsi="Calibri"/>
          <w:color w:val="000000" w:themeColor="text1"/>
          <w:sz w:val="22"/>
          <w:szCs w:val="22"/>
        </w:rPr>
      </w:pPr>
      <w:r w:rsidRPr="00C45674">
        <w:rPr>
          <w:rFonts w:ascii="Calibri" w:hAnsi="Calibri"/>
          <w:color w:val="000000" w:themeColor="text1"/>
          <w:sz w:val="22"/>
          <w:szCs w:val="22"/>
          <w:u w:val="single"/>
        </w:rPr>
        <w:t>landscape-level biodiversity</w:t>
      </w:r>
      <w:r w:rsidRPr="00C45674">
        <w:rPr>
          <w:rFonts w:ascii="Calibri" w:hAnsi="Calibri"/>
          <w:color w:val="000000" w:themeColor="text1"/>
          <w:sz w:val="22"/>
          <w:szCs w:val="22"/>
        </w:rPr>
        <w:t xml:space="preserve"> (core ecosystems; landscape corridors; tree species diversity; early, mature, and old seral stage distribution)</w:t>
      </w:r>
    </w:p>
    <w:p w14:paraId="6A713DAA" w14:textId="77777777" w:rsidR="00B77F5D" w:rsidRPr="00C45674" w:rsidRDefault="00B77F5D" w:rsidP="00B77F5D">
      <w:pPr>
        <w:pStyle w:val="Default"/>
        <w:numPr>
          <w:ilvl w:val="0"/>
          <w:numId w:val="20"/>
        </w:numPr>
        <w:spacing w:after="60" w:line="240" w:lineRule="auto"/>
        <w:ind w:left="426" w:hanging="357"/>
        <w:rPr>
          <w:rFonts w:ascii="Calibri" w:hAnsi="Calibri"/>
          <w:color w:val="000000" w:themeColor="text1"/>
          <w:sz w:val="22"/>
          <w:szCs w:val="22"/>
        </w:rPr>
      </w:pPr>
      <w:r w:rsidRPr="00C45674">
        <w:rPr>
          <w:rFonts w:ascii="Calibri" w:hAnsi="Calibri"/>
          <w:color w:val="000000" w:themeColor="text1"/>
          <w:sz w:val="22"/>
          <w:szCs w:val="22"/>
          <w:u w:val="single"/>
        </w:rPr>
        <w:t>stand-level biodiversity</w:t>
      </w:r>
      <w:r w:rsidRPr="00C45674">
        <w:rPr>
          <w:rFonts w:ascii="Calibri" w:hAnsi="Calibri"/>
          <w:color w:val="000000" w:themeColor="text1"/>
          <w:sz w:val="22"/>
          <w:szCs w:val="22"/>
        </w:rPr>
        <w:t xml:space="preserve"> (wildlife tree patch retention)</w:t>
      </w:r>
    </w:p>
    <w:p w14:paraId="155796AD" w14:textId="77777777" w:rsidR="00B77F5D" w:rsidRPr="00C45674" w:rsidRDefault="00B77F5D" w:rsidP="00B77F5D">
      <w:pPr>
        <w:pStyle w:val="Default"/>
        <w:numPr>
          <w:ilvl w:val="0"/>
          <w:numId w:val="20"/>
        </w:numPr>
        <w:spacing w:after="60" w:line="240" w:lineRule="auto"/>
        <w:ind w:left="426" w:hanging="357"/>
        <w:rPr>
          <w:rFonts w:ascii="Calibri" w:hAnsi="Calibri"/>
          <w:color w:val="000000" w:themeColor="text1"/>
          <w:sz w:val="22"/>
          <w:szCs w:val="22"/>
        </w:rPr>
      </w:pPr>
      <w:r w:rsidRPr="00C45674">
        <w:rPr>
          <w:rFonts w:ascii="Calibri" w:hAnsi="Calibri"/>
          <w:color w:val="000000" w:themeColor="text1"/>
          <w:sz w:val="22"/>
          <w:szCs w:val="22"/>
          <w:u w:val="single"/>
        </w:rPr>
        <w:t>wildlife</w:t>
      </w:r>
      <w:r w:rsidRPr="00C45674">
        <w:rPr>
          <w:rFonts w:ascii="Calibri" w:hAnsi="Calibri"/>
          <w:color w:val="000000" w:themeColor="text1"/>
          <w:sz w:val="22"/>
          <w:szCs w:val="22"/>
        </w:rPr>
        <w:t xml:space="preserve"> habitat management and access control (for grizzly bear, mountain goat, moose, woodland caribou, deer)</w:t>
      </w:r>
    </w:p>
    <w:p w14:paraId="5C3C1E3F" w14:textId="77777777" w:rsidR="00B77F5D" w:rsidRPr="00C45674" w:rsidRDefault="00B77F5D" w:rsidP="00B77F5D">
      <w:pPr>
        <w:pStyle w:val="Default"/>
        <w:numPr>
          <w:ilvl w:val="0"/>
          <w:numId w:val="20"/>
        </w:numPr>
        <w:spacing w:after="60" w:line="240" w:lineRule="auto"/>
        <w:ind w:left="426" w:hanging="357"/>
        <w:rPr>
          <w:rFonts w:ascii="Calibri" w:hAnsi="Calibri"/>
          <w:color w:val="000000" w:themeColor="text1"/>
          <w:sz w:val="22"/>
          <w:szCs w:val="22"/>
        </w:rPr>
      </w:pPr>
      <w:r w:rsidRPr="00C45674">
        <w:rPr>
          <w:rFonts w:ascii="Calibri" w:hAnsi="Calibri"/>
          <w:color w:val="000000" w:themeColor="text1"/>
          <w:sz w:val="22"/>
          <w:szCs w:val="22"/>
          <w:u w:val="single"/>
        </w:rPr>
        <w:t>timber</w:t>
      </w:r>
      <w:r w:rsidRPr="00C45674">
        <w:rPr>
          <w:rFonts w:ascii="Calibri" w:hAnsi="Calibri"/>
          <w:color w:val="000000" w:themeColor="text1"/>
          <w:sz w:val="22"/>
          <w:szCs w:val="22"/>
        </w:rPr>
        <w:t xml:space="preserve"> </w:t>
      </w:r>
    </w:p>
    <w:p w14:paraId="096147F5" w14:textId="77777777" w:rsidR="00B77F5D" w:rsidRPr="00C45674" w:rsidRDefault="00B77F5D" w:rsidP="00B77F5D">
      <w:pPr>
        <w:pStyle w:val="Default"/>
        <w:numPr>
          <w:ilvl w:val="0"/>
          <w:numId w:val="20"/>
        </w:numPr>
        <w:spacing w:after="60" w:line="240" w:lineRule="auto"/>
        <w:ind w:left="426" w:hanging="357"/>
        <w:rPr>
          <w:rFonts w:ascii="Calibri" w:hAnsi="Calibri"/>
          <w:color w:val="000000" w:themeColor="text1"/>
          <w:sz w:val="22"/>
          <w:szCs w:val="22"/>
        </w:rPr>
      </w:pPr>
      <w:r w:rsidRPr="00C45674">
        <w:rPr>
          <w:rFonts w:ascii="Calibri" w:hAnsi="Calibri"/>
          <w:color w:val="000000" w:themeColor="text1"/>
          <w:sz w:val="22"/>
          <w:szCs w:val="22"/>
          <w:u w:val="single"/>
        </w:rPr>
        <w:t>recreation</w:t>
      </w:r>
      <w:r w:rsidRPr="00C45674">
        <w:rPr>
          <w:rFonts w:ascii="Calibri" w:hAnsi="Calibri"/>
          <w:color w:val="000000" w:themeColor="text1"/>
          <w:sz w:val="22"/>
          <w:szCs w:val="22"/>
        </w:rPr>
        <w:t xml:space="preserve"> (opportunities and access)</w:t>
      </w:r>
    </w:p>
    <w:p w14:paraId="74123926" w14:textId="77777777" w:rsidR="00B77F5D" w:rsidRPr="00C45674" w:rsidRDefault="00B77F5D" w:rsidP="00B77F5D">
      <w:pPr>
        <w:pStyle w:val="Default"/>
        <w:numPr>
          <w:ilvl w:val="0"/>
          <w:numId w:val="20"/>
        </w:numPr>
        <w:spacing w:after="60" w:line="240" w:lineRule="auto"/>
        <w:ind w:left="426" w:hanging="357"/>
        <w:rPr>
          <w:rFonts w:ascii="Calibri" w:hAnsi="Calibri"/>
          <w:color w:val="000000" w:themeColor="text1"/>
          <w:sz w:val="22"/>
          <w:szCs w:val="22"/>
        </w:rPr>
      </w:pPr>
      <w:r w:rsidRPr="00C45674">
        <w:rPr>
          <w:rFonts w:ascii="Calibri" w:hAnsi="Calibri"/>
          <w:color w:val="000000" w:themeColor="text1"/>
          <w:sz w:val="22"/>
          <w:szCs w:val="22"/>
          <w:u w:val="single"/>
        </w:rPr>
        <w:t>visual quality</w:t>
      </w:r>
      <w:r w:rsidRPr="00C45674">
        <w:rPr>
          <w:rFonts w:ascii="Calibri" w:hAnsi="Calibri"/>
          <w:color w:val="000000" w:themeColor="text1"/>
          <w:sz w:val="22"/>
          <w:szCs w:val="22"/>
        </w:rPr>
        <w:t xml:space="preserve"> (established VQO’s and viewpoints)</w:t>
      </w:r>
    </w:p>
    <w:p w14:paraId="7A275B04" w14:textId="77777777" w:rsidR="00B77F5D" w:rsidRPr="00C45674" w:rsidRDefault="00B77F5D" w:rsidP="00B77F5D">
      <w:pPr>
        <w:pStyle w:val="Default"/>
        <w:numPr>
          <w:ilvl w:val="0"/>
          <w:numId w:val="20"/>
        </w:numPr>
        <w:spacing w:after="60" w:line="240" w:lineRule="auto"/>
        <w:ind w:left="426" w:hanging="357"/>
        <w:rPr>
          <w:rFonts w:ascii="Calibri" w:hAnsi="Calibri"/>
          <w:color w:val="000000" w:themeColor="text1"/>
          <w:sz w:val="22"/>
          <w:szCs w:val="22"/>
        </w:rPr>
      </w:pPr>
      <w:r w:rsidRPr="00C45674">
        <w:rPr>
          <w:rFonts w:ascii="Calibri" w:hAnsi="Calibri"/>
          <w:color w:val="000000" w:themeColor="text1"/>
          <w:sz w:val="22"/>
          <w:szCs w:val="22"/>
          <w:u w:val="single"/>
        </w:rPr>
        <w:t>Special Management Zones</w:t>
      </w:r>
      <w:r w:rsidRPr="00C45674">
        <w:rPr>
          <w:rFonts w:ascii="Calibri" w:hAnsi="Calibri"/>
          <w:color w:val="000000" w:themeColor="text1"/>
          <w:sz w:val="22"/>
          <w:szCs w:val="22"/>
        </w:rPr>
        <w:t xml:space="preserve"> (SMZ1 - no harvest, SMZ2 – harvest permitted with focus on managing non-timber values). </w:t>
      </w:r>
    </w:p>
    <w:p w14:paraId="52DB9E2A" w14:textId="77777777" w:rsidR="00B77F5D" w:rsidRPr="00C45674" w:rsidRDefault="00B77F5D" w:rsidP="00B77F5D">
      <w:pPr>
        <w:pStyle w:val="Default"/>
        <w:spacing w:after="120" w:line="240" w:lineRule="auto"/>
        <w:rPr>
          <w:rFonts w:ascii="Calibri" w:hAnsi="Calibri"/>
          <w:color w:val="000000" w:themeColor="text1"/>
          <w:sz w:val="22"/>
          <w:szCs w:val="22"/>
        </w:rPr>
      </w:pPr>
      <w:r w:rsidRPr="00C45674">
        <w:rPr>
          <w:rFonts w:ascii="Calibri" w:hAnsi="Calibri"/>
          <w:color w:val="000000" w:themeColor="text1"/>
          <w:sz w:val="22"/>
          <w:szCs w:val="22"/>
        </w:rPr>
        <w:br/>
        <w:t xml:space="preserve">Babine Lake is along the eastern TSA boundary. Bulkley, Telkwa and Babine Rivers are present in the TSA, and contribute significantly to management of Skeena River fish populations. Five </w:t>
      </w:r>
      <w:r w:rsidRPr="00C45674">
        <w:rPr>
          <w:rFonts w:ascii="Calibri" w:hAnsi="Calibri"/>
          <w:color w:val="000000" w:themeColor="text1"/>
          <w:sz w:val="22"/>
          <w:szCs w:val="22"/>
          <w:u w:val="single"/>
        </w:rPr>
        <w:t>Fisheries Sensitive Watersheds</w:t>
      </w:r>
      <w:r w:rsidRPr="00C45674">
        <w:rPr>
          <w:rFonts w:ascii="Calibri" w:hAnsi="Calibri"/>
          <w:color w:val="000000" w:themeColor="text1"/>
          <w:sz w:val="22"/>
          <w:szCs w:val="22"/>
        </w:rPr>
        <w:t xml:space="preserve"> with legal objectives are approved for tributaries of these major rivers.</w:t>
      </w:r>
    </w:p>
    <w:p w14:paraId="4E4F98E2" w14:textId="77777777" w:rsidR="00B77F5D" w:rsidRPr="00C45674" w:rsidRDefault="00B77F5D" w:rsidP="00B77F5D">
      <w:pPr>
        <w:pStyle w:val="Default"/>
        <w:spacing w:after="120" w:line="240" w:lineRule="auto"/>
        <w:rPr>
          <w:rFonts w:ascii="Calibri" w:hAnsi="Calibri"/>
          <w:color w:val="000000" w:themeColor="text1"/>
          <w:sz w:val="22"/>
          <w:szCs w:val="22"/>
        </w:rPr>
      </w:pPr>
      <w:r w:rsidRPr="00C45674">
        <w:rPr>
          <w:rFonts w:ascii="Calibri" w:hAnsi="Calibri"/>
          <w:color w:val="000000" w:themeColor="text1"/>
          <w:sz w:val="22"/>
          <w:szCs w:val="22"/>
        </w:rPr>
        <w:t>There is strong commitment</w:t>
      </w:r>
      <w:r>
        <w:rPr>
          <w:rFonts w:ascii="Calibri" w:hAnsi="Calibri"/>
          <w:color w:val="000000" w:themeColor="text1"/>
          <w:sz w:val="22"/>
          <w:szCs w:val="22"/>
        </w:rPr>
        <w:t xml:space="preserve">, </w:t>
      </w:r>
      <w:r w:rsidRPr="00C45674">
        <w:rPr>
          <w:rFonts w:ascii="Calibri" w:hAnsi="Calibri"/>
          <w:color w:val="000000" w:themeColor="text1"/>
          <w:sz w:val="22"/>
          <w:szCs w:val="22"/>
        </w:rPr>
        <w:t xml:space="preserve">by local </w:t>
      </w:r>
      <w:r>
        <w:rPr>
          <w:rFonts w:ascii="Calibri" w:hAnsi="Calibri"/>
          <w:color w:val="000000" w:themeColor="text1"/>
          <w:sz w:val="22"/>
          <w:szCs w:val="22"/>
        </w:rPr>
        <w:t>government staff</w:t>
      </w:r>
      <w:r w:rsidRPr="00C45674">
        <w:rPr>
          <w:rFonts w:ascii="Calibri" w:hAnsi="Calibri"/>
          <w:color w:val="000000" w:themeColor="text1"/>
          <w:sz w:val="22"/>
          <w:szCs w:val="22"/>
        </w:rPr>
        <w:t xml:space="preserve"> at District and Regional levels, </w:t>
      </w:r>
      <w:r>
        <w:rPr>
          <w:rFonts w:ascii="Calibri" w:hAnsi="Calibri"/>
          <w:color w:val="000000" w:themeColor="text1"/>
          <w:sz w:val="22"/>
          <w:szCs w:val="22"/>
        </w:rPr>
        <w:t xml:space="preserve">by forest industry, and public </w:t>
      </w:r>
      <w:r w:rsidRPr="00C45674">
        <w:rPr>
          <w:rFonts w:ascii="Calibri" w:hAnsi="Calibri"/>
          <w:color w:val="000000" w:themeColor="text1"/>
          <w:sz w:val="22"/>
          <w:szCs w:val="22"/>
        </w:rPr>
        <w:t xml:space="preserve">to </w:t>
      </w:r>
      <w:r>
        <w:rPr>
          <w:rFonts w:ascii="Calibri" w:hAnsi="Calibri"/>
          <w:color w:val="000000" w:themeColor="text1"/>
          <w:sz w:val="22"/>
          <w:szCs w:val="22"/>
        </w:rPr>
        <w:t xml:space="preserve">the </w:t>
      </w:r>
      <w:r w:rsidRPr="00C45674">
        <w:rPr>
          <w:rFonts w:ascii="Calibri" w:hAnsi="Calibri"/>
          <w:color w:val="000000" w:themeColor="text1"/>
          <w:sz w:val="22"/>
          <w:szCs w:val="22"/>
        </w:rPr>
        <w:t xml:space="preserve">Bulkley LRMP implementation, ongoing effectiveness monitoring, and continuous improvement (CI).  Within </w:t>
      </w:r>
      <w:r>
        <w:rPr>
          <w:rFonts w:ascii="Calibri" w:hAnsi="Calibri"/>
          <w:color w:val="000000" w:themeColor="text1"/>
          <w:sz w:val="22"/>
          <w:szCs w:val="22"/>
        </w:rPr>
        <w:t xml:space="preserve">the </w:t>
      </w:r>
      <w:r w:rsidRPr="00C45674">
        <w:rPr>
          <w:rFonts w:ascii="Calibri" w:hAnsi="Calibri"/>
          <w:color w:val="000000" w:themeColor="text1"/>
          <w:sz w:val="22"/>
          <w:szCs w:val="22"/>
        </w:rPr>
        <w:t xml:space="preserve">Bulkley TSA, FREP serves as one of a number of monitoring initiatives for objectives set by government: other forms of monitoring </w:t>
      </w:r>
      <w:r>
        <w:rPr>
          <w:rFonts w:ascii="Calibri" w:hAnsi="Calibri"/>
          <w:color w:val="000000" w:themeColor="text1"/>
          <w:sz w:val="22"/>
          <w:szCs w:val="22"/>
        </w:rPr>
        <w:t>have</w:t>
      </w:r>
      <w:r w:rsidRPr="00C45674">
        <w:rPr>
          <w:rFonts w:ascii="Calibri" w:hAnsi="Calibri"/>
          <w:color w:val="000000" w:themeColor="text1"/>
          <w:sz w:val="22"/>
          <w:szCs w:val="22"/>
        </w:rPr>
        <w:t xml:space="preserve"> also </w:t>
      </w:r>
      <w:r>
        <w:rPr>
          <w:rFonts w:ascii="Calibri" w:hAnsi="Calibri"/>
          <w:color w:val="000000" w:themeColor="text1"/>
          <w:sz w:val="22"/>
          <w:szCs w:val="22"/>
        </w:rPr>
        <w:t xml:space="preserve">been </w:t>
      </w:r>
      <w:r w:rsidRPr="00C45674">
        <w:rPr>
          <w:rFonts w:ascii="Calibri" w:hAnsi="Calibri"/>
          <w:color w:val="000000" w:themeColor="text1"/>
          <w:sz w:val="22"/>
          <w:szCs w:val="22"/>
        </w:rPr>
        <w:t xml:space="preserve">undertaken by government agencies, licensees, and by </w:t>
      </w:r>
      <w:r>
        <w:rPr>
          <w:rFonts w:ascii="Calibri" w:hAnsi="Calibri"/>
          <w:color w:val="000000" w:themeColor="text1"/>
          <w:sz w:val="22"/>
          <w:szCs w:val="22"/>
        </w:rPr>
        <w:t xml:space="preserve">various </w:t>
      </w:r>
      <w:r w:rsidRPr="00C45674">
        <w:rPr>
          <w:rFonts w:ascii="Calibri" w:hAnsi="Calibri"/>
          <w:color w:val="000000" w:themeColor="text1"/>
          <w:sz w:val="22"/>
          <w:szCs w:val="22"/>
        </w:rPr>
        <w:t>Smithers-based volunteer and charitable organizations</w:t>
      </w:r>
      <w:r>
        <w:rPr>
          <w:rFonts w:ascii="Calibri" w:hAnsi="Calibri"/>
          <w:color w:val="000000" w:themeColor="text1"/>
          <w:sz w:val="22"/>
          <w:szCs w:val="22"/>
        </w:rPr>
        <w:t>.</w:t>
      </w:r>
    </w:p>
    <w:p w14:paraId="5EA8F7F5" w14:textId="77777777" w:rsidR="00B77F5D" w:rsidRPr="00C45674" w:rsidRDefault="00B77F5D" w:rsidP="00B77F5D">
      <w:pPr>
        <w:spacing w:line="240" w:lineRule="auto"/>
        <w:rPr>
          <w:color w:val="000000" w:themeColor="text1"/>
        </w:rPr>
      </w:pPr>
      <w:r w:rsidRPr="00C45674">
        <w:rPr>
          <w:color w:val="000000" w:themeColor="text1"/>
        </w:rPr>
        <w:t xml:space="preserve">Locally, </w:t>
      </w:r>
      <w:r>
        <w:rPr>
          <w:color w:val="000000" w:themeColor="text1"/>
        </w:rPr>
        <w:t xml:space="preserve">the </w:t>
      </w:r>
      <w:r w:rsidRPr="00C45674">
        <w:rPr>
          <w:color w:val="000000" w:themeColor="text1"/>
        </w:rPr>
        <w:t xml:space="preserve">Skeena Region has initiated development of a “Skeena Integrated Monitoring Framework” intended to incorporate best elements of multiple monitoring initiatives, including FREP, the Skeena Cumulative Effects demonstration pilot, and, potentially, the initiatives </w:t>
      </w:r>
      <w:r>
        <w:rPr>
          <w:color w:val="000000" w:themeColor="text1"/>
        </w:rPr>
        <w:t>mentioned</w:t>
      </w:r>
      <w:r w:rsidRPr="00C45674">
        <w:rPr>
          <w:color w:val="000000" w:themeColor="text1"/>
        </w:rPr>
        <w:t xml:space="preserve"> above.</w:t>
      </w:r>
    </w:p>
    <w:p w14:paraId="0A7716C3" w14:textId="77777777" w:rsidR="00FB0228" w:rsidRPr="00B77F5D" w:rsidRDefault="00FB0228" w:rsidP="008521F0">
      <w:pPr>
        <w:pStyle w:val="Heading1FREP"/>
        <w:rPr>
          <w:rStyle w:val="Strong"/>
          <w:b/>
          <w:bCs/>
          <w:highlight w:val="yellow"/>
        </w:rPr>
      </w:pPr>
    </w:p>
    <w:p w14:paraId="50753624" w14:textId="77777777" w:rsidR="00FB0228" w:rsidRPr="00B77F5D" w:rsidRDefault="00FB0228" w:rsidP="008521F0">
      <w:pPr>
        <w:pStyle w:val="Heading1FREP"/>
        <w:rPr>
          <w:rStyle w:val="Strong"/>
          <w:b/>
          <w:bCs/>
          <w:highlight w:val="yellow"/>
        </w:rPr>
      </w:pPr>
    </w:p>
    <w:p w14:paraId="3047927F" w14:textId="4EF0FD77" w:rsidR="008521F0" w:rsidRPr="00B77F5D" w:rsidRDefault="008521F0" w:rsidP="008521F0">
      <w:pPr>
        <w:rPr>
          <w:rFonts w:ascii="Arial" w:hAnsi="Arial"/>
          <w:b/>
          <w:bCs/>
          <w:i/>
          <w:color w:val="365F91"/>
          <w:sz w:val="20"/>
          <w:highlight w:val="yellow"/>
        </w:rPr>
      </w:pPr>
      <w:r w:rsidRPr="00B77F5D">
        <w:rPr>
          <w:rFonts w:ascii="Arial" w:hAnsi="Arial"/>
          <w:b/>
          <w:bCs/>
          <w:i/>
          <w:color w:val="365F91"/>
          <w:sz w:val="20"/>
          <w:highlight w:val="yellow"/>
        </w:rPr>
        <w:t xml:space="preserve">Figure 1: </w:t>
      </w:r>
      <w:r w:rsidR="002526FB">
        <w:rPr>
          <w:rFonts w:ascii="Arial" w:hAnsi="Arial"/>
          <w:b/>
          <w:bCs/>
          <w:i/>
          <w:color w:val="365F91"/>
          <w:sz w:val="20"/>
          <w:highlight w:val="yellow"/>
        </w:rPr>
        <w:t>Bulkley TSA</w:t>
      </w:r>
      <w:r w:rsidRPr="00B77F5D">
        <w:rPr>
          <w:rFonts w:ascii="Arial" w:hAnsi="Arial"/>
          <w:b/>
          <w:bCs/>
          <w:i/>
          <w:color w:val="365F91"/>
          <w:sz w:val="20"/>
          <w:highlight w:val="yellow"/>
        </w:rPr>
        <w:t xml:space="preserve">, showing FREP sample locations </w:t>
      </w:r>
    </w:p>
    <w:p w14:paraId="44CBE84E" w14:textId="13362DB6" w:rsidR="001339A8" w:rsidRPr="00B77F5D" w:rsidRDefault="001339A8">
      <w:pPr>
        <w:spacing w:line="240" w:lineRule="auto"/>
        <w:rPr>
          <w:rFonts w:ascii="Arial" w:hAnsi="Arial"/>
          <w:b/>
          <w:bCs/>
          <w:i/>
          <w:color w:val="365F91"/>
          <w:sz w:val="20"/>
          <w:highlight w:val="yellow"/>
        </w:rPr>
      </w:pPr>
    </w:p>
    <w:p w14:paraId="5E5EEF0B" w14:textId="0FCB2BAF" w:rsidR="001D5EAE" w:rsidRPr="00B77F5D" w:rsidRDefault="001D5EAE" w:rsidP="001339A8">
      <w:pPr>
        <w:pStyle w:val="Heading1FREP"/>
        <w:spacing w:after="0"/>
        <w:rPr>
          <w:highlight w:val="yellow"/>
        </w:rPr>
      </w:pPr>
    </w:p>
    <w:p w14:paraId="142D036F" w14:textId="507706EB" w:rsidR="008C5E78" w:rsidRPr="00B77F5D" w:rsidRDefault="001D5EAE">
      <w:pPr>
        <w:spacing w:line="240" w:lineRule="auto"/>
        <w:rPr>
          <w:highlight w:val="yellow"/>
        </w:rPr>
        <w:sectPr w:rsidR="008C5E78" w:rsidRPr="00B77F5D" w:rsidSect="006343B4">
          <w:headerReference w:type="default" r:id="rId14"/>
          <w:footerReference w:type="even" r:id="rId15"/>
          <w:footerReference w:type="default" r:id="rId16"/>
          <w:type w:val="continuous"/>
          <w:pgSz w:w="12240" w:h="15840"/>
          <w:pgMar w:top="1200" w:right="1200" w:bottom="1200" w:left="1200" w:header="708" w:footer="708" w:gutter="0"/>
          <w:cols w:space="708"/>
          <w:docGrid w:linePitch="360"/>
        </w:sectPr>
      </w:pPr>
      <w:r w:rsidRPr="00B77F5D">
        <w:rPr>
          <w:highlight w:val="yellow"/>
        </w:rPr>
        <w:br w:type="page"/>
      </w:r>
    </w:p>
    <w:p w14:paraId="17F11A47" w14:textId="541DBEC9" w:rsidR="001D5EAE" w:rsidRPr="00B859D5" w:rsidRDefault="001D5EAE">
      <w:pPr>
        <w:spacing w:line="240" w:lineRule="auto"/>
        <w:rPr>
          <w:rFonts w:ascii="Arial" w:hAnsi="Arial"/>
          <w:b/>
          <w:bCs/>
          <w:caps/>
          <w:color w:val="365F91"/>
          <w:sz w:val="24"/>
          <w:szCs w:val="28"/>
        </w:rPr>
      </w:pPr>
    </w:p>
    <w:p w14:paraId="100DEA60" w14:textId="7222635D" w:rsidR="001339A8" w:rsidRPr="00B859D5" w:rsidRDefault="002526FB" w:rsidP="001339A8">
      <w:pPr>
        <w:pStyle w:val="Heading1FREP"/>
        <w:spacing w:after="0"/>
      </w:pPr>
      <w:r w:rsidRPr="00B859D5">
        <w:t>Bulkley TSA</w:t>
      </w:r>
      <w:r w:rsidR="006C6DF7" w:rsidRPr="00B859D5">
        <w:t xml:space="preserve"> </w:t>
      </w:r>
      <w:r w:rsidR="001339A8" w:rsidRPr="00B859D5">
        <w:t>— Monitoring In Brief</w:t>
      </w:r>
    </w:p>
    <w:p w14:paraId="00E52000" w14:textId="1E9951B8" w:rsidR="001339A8" w:rsidRPr="00B859D5" w:rsidRDefault="001339A8" w:rsidP="001339A8">
      <w:pPr>
        <w:spacing w:line="240" w:lineRule="auto"/>
        <w:ind w:right="120"/>
      </w:pPr>
      <w:r w:rsidRPr="00B859D5">
        <w:t xml:space="preserve">This report summarizes monitoring conducted </w:t>
      </w:r>
      <w:r w:rsidR="00B859D5" w:rsidRPr="00B859D5">
        <w:t>within the geographic outline of the</w:t>
      </w:r>
      <w:r w:rsidRPr="00B859D5">
        <w:rPr>
          <w:rFonts w:cs="ITC Officina Sans Book"/>
          <w:color w:val="000000"/>
        </w:rPr>
        <w:t xml:space="preserve"> </w:t>
      </w:r>
      <w:r w:rsidR="00B859D5" w:rsidRPr="00B859D5">
        <w:rPr>
          <w:rFonts w:cs="ITC Officina Sans Book"/>
          <w:color w:val="000000"/>
        </w:rPr>
        <w:t>Bulkley TSA</w:t>
      </w:r>
      <w:r w:rsidRPr="00B859D5">
        <w:rPr>
          <w:rFonts w:cs="ITC Officina Sans Book"/>
          <w:color w:val="000000"/>
        </w:rPr>
        <w:t>.  MRVA</w:t>
      </w:r>
      <w:r w:rsidRPr="00B859D5">
        <w:t xml:space="preserve"> reports allow decision makers to communicate </w:t>
      </w:r>
      <w:r w:rsidRPr="00B859D5">
        <w:rPr>
          <w:rFonts w:cs="Calibri"/>
          <w:color w:val="000000"/>
        </w:rPr>
        <w:t xml:space="preserve">expectations for sustainable resource management of public resources and identify opportunities to improve stewardship. </w:t>
      </w:r>
      <w:r w:rsidRPr="00B859D5">
        <w:rPr>
          <w:rFonts w:cs="ITC Officina Sans Book"/>
          <w:color w:val="000000"/>
        </w:rPr>
        <w:t>This report concludes with a district manager co</w:t>
      </w:r>
      <w:r w:rsidRPr="00B859D5">
        <w:rPr>
          <w:color w:val="000000"/>
        </w:rPr>
        <w:t>mmentary on the key strengths and opportunities for improvement of natural resource management in the area</w:t>
      </w:r>
      <w:r w:rsidRPr="00B859D5">
        <w:t>.</w:t>
      </w:r>
      <w:r w:rsidRPr="00B77F5D">
        <w:rPr>
          <w:highlight w:val="yellow"/>
        </w:rPr>
        <w:br/>
      </w:r>
    </w:p>
    <w:p w14:paraId="5D9BCDD4" w14:textId="24D315D6" w:rsidR="008521F0" w:rsidRPr="00B859D5" w:rsidRDefault="001339A8" w:rsidP="00EB1512">
      <w:pPr>
        <w:pStyle w:val="FigureCaptionFREP"/>
        <w:rPr>
          <w:color w:val="000000"/>
          <w:sz w:val="18"/>
          <w:szCs w:val="18"/>
        </w:rPr>
      </w:pPr>
      <w:r w:rsidRPr="00B859D5">
        <w:rPr>
          <w:sz w:val="18"/>
          <w:szCs w:val="18"/>
        </w:rPr>
        <w:t xml:space="preserve">Figure 2: </w:t>
      </w:r>
      <w:r w:rsidR="00B859D5" w:rsidRPr="00B859D5">
        <w:rPr>
          <w:sz w:val="18"/>
          <w:szCs w:val="18"/>
        </w:rPr>
        <w:t xml:space="preserve">Bulkley TSA </w:t>
      </w:r>
      <w:r w:rsidRPr="00B859D5">
        <w:rPr>
          <w:sz w:val="18"/>
          <w:szCs w:val="18"/>
        </w:rPr>
        <w:t>stewardship impact ratings by resource value with trends</w:t>
      </w:r>
      <w:r w:rsidRPr="00B859D5">
        <w:rPr>
          <w:sz w:val="18"/>
          <w:szCs w:val="18"/>
          <w:vertAlign w:val="superscript"/>
        </w:rPr>
        <w:t xml:space="preserve"> </w:t>
      </w:r>
    </w:p>
    <w:p w14:paraId="3D342185" w14:textId="2539339E" w:rsidR="008521F0" w:rsidRPr="00B859D5" w:rsidRDefault="00821431" w:rsidP="008521F0">
      <w:pPr>
        <w:pStyle w:val="NormalFREP"/>
        <w:rPr>
          <w:sz w:val="20"/>
          <w:szCs w:val="20"/>
        </w:rPr>
      </w:pPr>
      <w:r w:rsidRPr="00B859D5">
        <w:rPr>
          <w:sz w:val="20"/>
          <w:szCs w:val="20"/>
        </w:rPr>
        <w:t>Note: Trending for water quality is done by sample year to assess impacts to fine sediment based on annual traits (e.g. climate, traffic, maintenance).  Trending for riparian and stand-level biodiversity is done by harvest years to assess impacts to the value based on harvest choices and practices.  Trending for visual quality is done comparing blocks within scenic areas that were associated with forest development plans (</w:t>
      </w:r>
      <w:r w:rsidRPr="00B859D5">
        <w:rPr>
          <w:i/>
          <w:sz w:val="20"/>
          <w:szCs w:val="20"/>
        </w:rPr>
        <w:t>Forest Practices Code</w:t>
      </w:r>
      <w:r w:rsidRPr="00B859D5">
        <w:rPr>
          <w:sz w:val="20"/>
          <w:szCs w:val="20"/>
        </w:rPr>
        <w:t>) and forest stewardship plans (</w:t>
      </w:r>
      <w:r w:rsidRPr="00B859D5">
        <w:rPr>
          <w:i/>
          <w:sz w:val="20"/>
          <w:szCs w:val="20"/>
        </w:rPr>
        <w:t>FRPA</w:t>
      </w:r>
      <w:r w:rsidRPr="00B859D5">
        <w:rPr>
          <w:sz w:val="20"/>
          <w:szCs w:val="20"/>
        </w:rPr>
        <w:t xml:space="preserve">).   </w:t>
      </w:r>
    </w:p>
    <w:p w14:paraId="47AA46B3" w14:textId="45872BFA" w:rsidR="008521F0" w:rsidRPr="00B77F5D" w:rsidRDefault="008C1973" w:rsidP="008521F0">
      <w:pPr>
        <w:pStyle w:val="NormalFREP"/>
        <w:rPr>
          <w:highlight w:val="yellow"/>
        </w:rPr>
      </w:pPr>
      <w:r w:rsidRPr="00B77F5D">
        <w:rPr>
          <w:noProof/>
          <w:highlight w:val="yellow"/>
          <w:lang w:val="en-CA" w:eastAsia="en-CA" w:bidi="ar-SA"/>
        </w:rPr>
        <w:drawing>
          <wp:anchor distT="0" distB="0" distL="114300" distR="114300" simplePos="0" relativeHeight="251680768" behindDoc="1" locked="0" layoutInCell="1" allowOverlap="1" wp14:anchorId="7D7D98D2" wp14:editId="70EB21A8">
            <wp:simplePos x="0" y="0"/>
            <wp:positionH relativeFrom="column">
              <wp:posOffset>5358130</wp:posOffset>
            </wp:positionH>
            <wp:positionV relativeFrom="paragraph">
              <wp:posOffset>1608512</wp:posOffset>
            </wp:positionV>
            <wp:extent cx="999278" cy="950614"/>
            <wp:effectExtent l="0" t="0" r="0" b="190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99278" cy="950614"/>
                    </a:xfrm>
                    <a:prstGeom prst="rect">
                      <a:avLst/>
                    </a:prstGeom>
                    <a:noFill/>
                  </pic:spPr>
                </pic:pic>
              </a:graphicData>
            </a:graphic>
            <wp14:sizeRelH relativeFrom="page">
              <wp14:pctWidth>0</wp14:pctWidth>
            </wp14:sizeRelH>
            <wp14:sizeRelV relativeFrom="page">
              <wp14:pctHeight>0</wp14:pctHeight>
            </wp14:sizeRelV>
          </wp:anchor>
        </w:drawing>
      </w:r>
      <w:r w:rsidR="008521F0" w:rsidRPr="00B77F5D">
        <w:rPr>
          <w:highlight w:val="yellow"/>
        </w:rPr>
        <w:br w:type="page"/>
      </w:r>
    </w:p>
    <w:p w14:paraId="68E1AC0C" w14:textId="297A13BA" w:rsidR="001A5913" w:rsidRPr="00B859D5" w:rsidRDefault="001A5913" w:rsidP="001A5913">
      <w:pPr>
        <w:pStyle w:val="Heading1FREP"/>
      </w:pPr>
      <w:r w:rsidRPr="00B859D5">
        <w:t xml:space="preserve">Key Results by Resource Value and Opportunities for continued improvement </w:t>
      </w:r>
    </w:p>
    <w:p w14:paraId="22499E74" w14:textId="77777777" w:rsidR="00820367" w:rsidRPr="00B77F5D" w:rsidRDefault="00820367" w:rsidP="00820367">
      <w:pPr>
        <w:spacing w:line="240" w:lineRule="auto"/>
        <w:rPr>
          <w:highlight w:val="yellow"/>
          <w:lang w:val="en-CA" w:eastAsia="en-CA"/>
        </w:rPr>
      </w:pPr>
    </w:p>
    <w:tbl>
      <w:tblPr>
        <w:tblW w:w="99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90"/>
        <w:gridCol w:w="5358"/>
      </w:tblGrid>
      <w:tr w:rsidR="00820367" w:rsidRPr="00B77F5D" w14:paraId="178E60F0" w14:textId="77777777" w:rsidTr="00FE0DB9">
        <w:tc>
          <w:tcPr>
            <w:tcW w:w="9948" w:type="dxa"/>
            <w:gridSpan w:val="2"/>
            <w:shd w:val="clear" w:color="auto" w:fill="D9D9D9"/>
          </w:tcPr>
          <w:p w14:paraId="7D5095C3" w14:textId="193BE1E1" w:rsidR="00820367" w:rsidRPr="00B77F5D" w:rsidRDefault="00820367" w:rsidP="0014429F">
            <w:pPr>
              <w:pStyle w:val="Heading2"/>
              <w:spacing w:after="0"/>
              <w:ind w:left="12"/>
              <w:rPr>
                <w:rFonts w:cs="Calibri"/>
                <w:b/>
                <w:i/>
                <w:sz w:val="22"/>
                <w:szCs w:val="22"/>
                <w:highlight w:val="yellow"/>
              </w:rPr>
            </w:pPr>
            <w:r w:rsidRPr="00D770A6">
              <w:rPr>
                <w:b/>
                <w:i/>
                <w:sz w:val="22"/>
                <w:szCs w:val="22"/>
              </w:rPr>
              <w:t>Water Quality (</w:t>
            </w:r>
            <w:r w:rsidR="0014429F" w:rsidRPr="00D770A6">
              <w:rPr>
                <w:b/>
                <w:i/>
                <w:sz w:val="22"/>
                <w:szCs w:val="22"/>
              </w:rPr>
              <w:t xml:space="preserve">potential to generate </w:t>
            </w:r>
            <w:r w:rsidRPr="00D770A6">
              <w:rPr>
                <w:b/>
                <w:i/>
                <w:sz w:val="22"/>
                <w:szCs w:val="22"/>
              </w:rPr>
              <w:t xml:space="preserve">fine sediment): </w:t>
            </w:r>
            <w:r w:rsidRPr="00D770A6">
              <w:rPr>
                <w:b/>
                <w:i/>
                <w:color w:val="000000"/>
                <w:sz w:val="22"/>
                <w:szCs w:val="22"/>
              </w:rPr>
              <w:t>Resource Development Impacts on Water Quality</w:t>
            </w:r>
          </w:p>
        </w:tc>
      </w:tr>
      <w:tr w:rsidR="005D3E8D" w:rsidRPr="00B77F5D" w14:paraId="73994C52" w14:textId="77777777" w:rsidTr="00DF57D1">
        <w:trPr>
          <w:trHeight w:val="1728"/>
        </w:trPr>
        <w:tc>
          <w:tcPr>
            <w:tcW w:w="9948" w:type="dxa"/>
            <w:gridSpan w:val="2"/>
            <w:shd w:val="clear" w:color="auto" w:fill="auto"/>
          </w:tcPr>
          <w:p w14:paraId="4C299DD8" w14:textId="1E501386" w:rsidR="005D3E8D" w:rsidRPr="00B77F5D" w:rsidRDefault="005D3E8D" w:rsidP="00FE0DB9">
            <w:pPr>
              <w:pStyle w:val="Heading2"/>
              <w:ind w:left="0"/>
              <w:rPr>
                <w:b/>
                <w:sz w:val="22"/>
                <w:szCs w:val="22"/>
                <w:highlight w:val="yellow"/>
              </w:rPr>
            </w:pPr>
            <w:r w:rsidRPr="001C1D3E">
              <w:rPr>
                <w:noProof/>
                <w:lang w:val="en-CA" w:eastAsia="en-CA" w:bidi="ar-SA"/>
              </w:rPr>
              <w:drawing>
                <wp:anchor distT="0" distB="0" distL="114300" distR="114300" simplePos="0" relativeHeight="251686912" behindDoc="1" locked="0" layoutInCell="1" allowOverlap="1" wp14:anchorId="17F32B17" wp14:editId="19126096">
                  <wp:simplePos x="0" y="0"/>
                  <wp:positionH relativeFrom="column">
                    <wp:posOffset>-182880</wp:posOffset>
                  </wp:positionH>
                  <wp:positionV relativeFrom="paragraph">
                    <wp:posOffset>38735</wp:posOffset>
                  </wp:positionV>
                  <wp:extent cx="6464292" cy="1064260"/>
                  <wp:effectExtent l="0" t="0" r="0" b="254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extLst>
                              <a:ext uri="{28A0092B-C50C-407E-A947-70E740481C1C}">
                                <a14:useLocalDpi xmlns:a14="http://schemas.microsoft.com/office/drawing/2010/main" val="0"/>
                              </a:ext>
                            </a:extLst>
                          </a:blip>
                          <a:stretch>
                            <a:fillRect/>
                          </a:stretch>
                        </pic:blipFill>
                        <pic:spPr>
                          <a:xfrm>
                            <a:off x="0" y="0"/>
                            <a:ext cx="6464292" cy="1064260"/>
                          </a:xfrm>
                          <a:prstGeom prst="rect">
                            <a:avLst/>
                          </a:prstGeom>
                        </pic:spPr>
                      </pic:pic>
                    </a:graphicData>
                  </a:graphic>
                  <wp14:sizeRelH relativeFrom="page">
                    <wp14:pctWidth>0</wp14:pctWidth>
                  </wp14:sizeRelH>
                  <wp14:sizeRelV relativeFrom="page">
                    <wp14:pctHeight>0</wp14:pctHeight>
                  </wp14:sizeRelV>
                </wp:anchor>
              </w:drawing>
            </w:r>
          </w:p>
        </w:tc>
      </w:tr>
      <w:tr w:rsidR="00820367" w:rsidRPr="00B77F5D" w14:paraId="55BFF4E7" w14:textId="77777777" w:rsidTr="00FE0DB9">
        <w:tc>
          <w:tcPr>
            <w:tcW w:w="9948" w:type="dxa"/>
            <w:gridSpan w:val="2"/>
            <w:shd w:val="clear" w:color="auto" w:fill="auto"/>
          </w:tcPr>
          <w:p w14:paraId="5B11D25C" w14:textId="66F968F1" w:rsidR="00820367" w:rsidRPr="00B77F5D" w:rsidRDefault="00820367" w:rsidP="00FE0DB9">
            <w:pPr>
              <w:spacing w:line="240" w:lineRule="auto"/>
              <w:rPr>
                <w:rFonts w:cs="Calibri"/>
                <w:b/>
                <w:highlight w:val="yellow"/>
              </w:rPr>
            </w:pPr>
            <w:r w:rsidRPr="005D3E8D">
              <w:rPr>
                <w:rFonts w:cs="Calibri"/>
                <w:b/>
                <w:color w:val="000000"/>
              </w:rPr>
              <w:t>Data Source:</w:t>
            </w:r>
            <w:r w:rsidRPr="005D3E8D">
              <w:rPr>
                <w:rFonts w:cs="Calibri"/>
                <w:color w:val="000000"/>
              </w:rPr>
              <w:t xml:space="preserve"> </w:t>
            </w:r>
            <w:r w:rsidRPr="005D3E8D">
              <w:rPr>
                <w:color w:val="000000"/>
              </w:rPr>
              <w:t>Data for water quality assessments was collected by FLNR staff using the Forest and Range Evaluation Program water quality monitorin</w:t>
            </w:r>
            <w:r w:rsidR="005A290F" w:rsidRPr="005D3E8D">
              <w:rPr>
                <w:color w:val="000000"/>
              </w:rPr>
              <w:t>g protocol between 2008 and 2015</w:t>
            </w:r>
            <w:r w:rsidRPr="005D3E8D">
              <w:rPr>
                <w:color w:val="000000"/>
              </w:rPr>
              <w:t>.  The sample sites for water quality are stream road crossings and mass wasting sites (landslides) connected to fish habitat and/or drinking water sources along roads that originate at randomly selected recently harvested cutblocks.  Water quality is assessed from the potential for fine sediment generation at each sample site.</w:t>
            </w:r>
            <w:r w:rsidRPr="005D3E8D">
              <w:rPr>
                <w:rFonts w:cs="Calibri"/>
                <w:color w:val="000000"/>
              </w:rPr>
              <w:t xml:space="preserve"> </w:t>
            </w:r>
          </w:p>
        </w:tc>
      </w:tr>
      <w:tr w:rsidR="00820367" w:rsidRPr="00B77F5D" w14:paraId="792D2D64" w14:textId="77777777" w:rsidTr="00FE0DB9">
        <w:tc>
          <w:tcPr>
            <w:tcW w:w="4590" w:type="dxa"/>
            <w:shd w:val="clear" w:color="auto" w:fill="auto"/>
          </w:tcPr>
          <w:p w14:paraId="402327D2" w14:textId="77777777" w:rsidR="00820367" w:rsidRPr="005D3E8D" w:rsidRDefault="00820367" w:rsidP="00FE0DB9">
            <w:pPr>
              <w:spacing w:line="240" w:lineRule="auto"/>
              <w:ind w:right="75"/>
              <w:rPr>
                <w:rFonts w:asciiTheme="minorHAnsi" w:hAnsiTheme="minorHAnsi" w:cstheme="minorHAnsi"/>
                <w:b/>
              </w:rPr>
            </w:pPr>
            <w:r w:rsidRPr="005D3E8D">
              <w:rPr>
                <w:rFonts w:asciiTheme="minorHAnsi" w:hAnsiTheme="minorHAnsi" w:cstheme="minorHAnsi"/>
                <w:b/>
              </w:rPr>
              <w:t xml:space="preserve">Summary:  </w:t>
            </w:r>
          </w:p>
          <w:p w14:paraId="1FBB7E54" w14:textId="306D6A24" w:rsidR="00820367" w:rsidRPr="005D3E8D" w:rsidRDefault="00820367" w:rsidP="00FE0DB9">
            <w:pPr>
              <w:spacing w:after="120" w:line="240" w:lineRule="auto"/>
              <w:ind w:right="74"/>
              <w:rPr>
                <w:rFonts w:asciiTheme="minorHAnsi" w:hAnsiTheme="minorHAnsi" w:cstheme="minorHAnsi"/>
              </w:rPr>
            </w:pPr>
            <w:r w:rsidRPr="005D3E8D">
              <w:rPr>
                <w:rFonts w:asciiTheme="minorHAnsi" w:hAnsiTheme="minorHAnsi" w:cs="MyriadPro-Regular-Identity-H"/>
              </w:rPr>
              <w:t xml:space="preserve">Of the </w:t>
            </w:r>
            <w:r w:rsidR="00DF57D1" w:rsidRPr="005D3E8D">
              <w:rPr>
                <w:rFonts w:asciiTheme="minorHAnsi" w:hAnsiTheme="minorHAnsi" w:cs="MyriadPro-Regular-Identity-H"/>
              </w:rPr>
              <w:t xml:space="preserve">total </w:t>
            </w:r>
            <w:r w:rsidR="005D3E8D" w:rsidRPr="005D3E8D">
              <w:rPr>
                <w:rFonts w:asciiTheme="minorHAnsi" w:hAnsiTheme="minorHAnsi" w:cs="MyriadPro-Regular-Identity-H"/>
              </w:rPr>
              <w:t>90</w:t>
            </w:r>
            <w:r w:rsidRPr="005D3E8D">
              <w:rPr>
                <w:rFonts w:asciiTheme="minorHAnsi" w:hAnsiTheme="minorHAnsi" w:cs="MyriadPro-Regular-Identity-H"/>
              </w:rPr>
              <w:t xml:space="preserve"> road segments assessed</w:t>
            </w:r>
            <w:r w:rsidRPr="005D3E8D">
              <w:rPr>
                <w:rFonts w:asciiTheme="minorHAnsi" w:hAnsiTheme="minorHAnsi"/>
              </w:rPr>
              <w:t xml:space="preserve"> </w:t>
            </w:r>
            <w:r w:rsidR="005D3E8D" w:rsidRPr="005D3E8D">
              <w:rPr>
                <w:rFonts w:asciiTheme="minorHAnsi" w:hAnsiTheme="minorHAnsi"/>
              </w:rPr>
              <w:t>60</w:t>
            </w:r>
            <w:r w:rsidRPr="005D3E8D">
              <w:rPr>
                <w:rFonts w:asciiTheme="minorHAnsi" w:hAnsiTheme="minorHAnsi"/>
              </w:rPr>
              <w:t xml:space="preserve">% were rated “very low” impact, </w:t>
            </w:r>
            <w:r w:rsidR="005D3E8D" w:rsidRPr="005D3E8D">
              <w:rPr>
                <w:rFonts w:asciiTheme="minorHAnsi" w:hAnsiTheme="minorHAnsi"/>
              </w:rPr>
              <w:t>23</w:t>
            </w:r>
            <w:r w:rsidRPr="005D3E8D">
              <w:rPr>
                <w:rFonts w:asciiTheme="minorHAnsi" w:hAnsiTheme="minorHAnsi"/>
              </w:rPr>
              <w:t xml:space="preserve">% “low”, </w:t>
            </w:r>
            <w:r w:rsidR="005D3E8D" w:rsidRPr="005D3E8D">
              <w:rPr>
                <w:rFonts w:asciiTheme="minorHAnsi" w:hAnsiTheme="minorHAnsi"/>
              </w:rPr>
              <w:t>10</w:t>
            </w:r>
            <w:r w:rsidRPr="005D3E8D">
              <w:rPr>
                <w:rFonts w:asciiTheme="minorHAnsi" w:hAnsiTheme="minorHAnsi"/>
              </w:rPr>
              <w:t xml:space="preserve">% “medium”, </w:t>
            </w:r>
            <w:r w:rsidR="005D3E8D" w:rsidRPr="005D3E8D">
              <w:rPr>
                <w:rFonts w:asciiTheme="minorHAnsi" w:hAnsiTheme="minorHAnsi"/>
              </w:rPr>
              <w:t>7</w:t>
            </w:r>
            <w:r w:rsidRPr="005D3E8D">
              <w:rPr>
                <w:rFonts w:asciiTheme="minorHAnsi" w:hAnsiTheme="minorHAnsi"/>
              </w:rPr>
              <w:t xml:space="preserve">% “high” impact regarding fine sediment generation potential.  </w:t>
            </w:r>
          </w:p>
          <w:p w14:paraId="76EA2A96" w14:textId="39ECC280" w:rsidR="00820367" w:rsidRPr="005D3E8D" w:rsidRDefault="00820367" w:rsidP="00FE0DB9">
            <w:pPr>
              <w:spacing w:line="240" w:lineRule="auto"/>
              <w:ind w:right="75"/>
              <w:rPr>
                <w:b/>
              </w:rPr>
            </w:pPr>
            <w:r w:rsidRPr="005D3E8D">
              <w:rPr>
                <w:b/>
              </w:rPr>
              <w:t>Causal Factors</w:t>
            </w:r>
            <w:r w:rsidR="00DF57D1" w:rsidRPr="005D3E8D">
              <w:rPr>
                <w:b/>
              </w:rPr>
              <w:t xml:space="preserve"> for 2012 to 2015 evaluation year</w:t>
            </w:r>
            <w:r w:rsidRPr="005D3E8D">
              <w:rPr>
                <w:b/>
              </w:rPr>
              <w:t>:</w:t>
            </w:r>
          </w:p>
          <w:p w14:paraId="1070C70A" w14:textId="77777777" w:rsidR="00820367" w:rsidRPr="005D3E8D" w:rsidRDefault="00820367" w:rsidP="00FE0DB9">
            <w:pPr>
              <w:pStyle w:val="ColorfulList-Accent11"/>
              <w:spacing w:after="0" w:line="240" w:lineRule="auto"/>
              <w:ind w:left="0"/>
              <w:rPr>
                <w:rFonts w:cs="Calibri"/>
              </w:rPr>
            </w:pPr>
            <w:r w:rsidRPr="005D3E8D">
              <w:rPr>
                <w:rFonts w:asciiTheme="minorHAnsi" w:hAnsiTheme="minorHAnsi" w:cstheme="minorHAnsi"/>
              </w:rPr>
              <w:t>See opportunities for improvement for “medium” or “high” impacted road segments. Some opportunities will apply to ongoing maintenance issues, while others apply mainly to new road construction.</w:t>
            </w:r>
          </w:p>
        </w:tc>
        <w:tc>
          <w:tcPr>
            <w:tcW w:w="5358" w:type="dxa"/>
            <w:shd w:val="clear" w:color="auto" w:fill="auto"/>
          </w:tcPr>
          <w:p w14:paraId="51907890" w14:textId="227F9BB6" w:rsidR="00820367" w:rsidRPr="005D3E8D" w:rsidRDefault="00820367" w:rsidP="00FE0DB9">
            <w:pPr>
              <w:spacing w:line="240" w:lineRule="auto"/>
              <w:rPr>
                <w:color w:val="1F497D"/>
              </w:rPr>
            </w:pPr>
            <w:r w:rsidRPr="005D3E8D">
              <w:rPr>
                <w:rFonts w:cs="Calibri"/>
                <w:b/>
              </w:rPr>
              <w:t>Overall Stewardship Trend:</w:t>
            </w:r>
            <w:r w:rsidRPr="005D3E8D">
              <w:rPr>
                <w:rFonts w:cs="Calibri"/>
              </w:rPr>
              <w:t xml:space="preserve"> </w:t>
            </w:r>
            <w:r w:rsidRPr="005D3E8D">
              <w:rPr>
                <w:rFonts w:cs="Calibri"/>
              </w:rPr>
              <w:br/>
            </w:r>
            <w:r w:rsidRPr="005D3E8D">
              <w:rPr>
                <w:rFonts w:asciiTheme="minorHAnsi" w:hAnsiTheme="minorHAnsi" w:cs="Calibri"/>
              </w:rPr>
              <w:t xml:space="preserve">There is </w:t>
            </w:r>
            <w:r w:rsidR="00DF57D1" w:rsidRPr="005D3E8D">
              <w:rPr>
                <w:rFonts w:asciiTheme="minorHAnsi" w:hAnsiTheme="minorHAnsi" w:cs="Calibri"/>
              </w:rPr>
              <w:t>a</w:t>
            </w:r>
            <w:r w:rsidRPr="005D3E8D">
              <w:rPr>
                <w:rFonts w:asciiTheme="minorHAnsi" w:hAnsiTheme="minorHAnsi" w:cs="Calibri"/>
              </w:rPr>
              <w:t xml:space="preserve"> statistical difference between sampling eras (</w:t>
            </w:r>
            <w:r w:rsidRPr="005D3E8D">
              <w:rPr>
                <w:rFonts w:cs="Calibri"/>
                <w:i/>
              </w:rPr>
              <w:t>p</w:t>
            </w:r>
            <w:r w:rsidR="00BE41BF" w:rsidRPr="005D3E8D">
              <w:rPr>
                <w:rFonts w:cs="Calibri"/>
              </w:rPr>
              <w:t>=0.</w:t>
            </w:r>
            <w:r w:rsidR="00DF57D1" w:rsidRPr="005D3E8D">
              <w:rPr>
                <w:rFonts w:cs="Calibri"/>
              </w:rPr>
              <w:t>0</w:t>
            </w:r>
            <w:r w:rsidR="005D3E8D" w:rsidRPr="005D3E8D">
              <w:rPr>
                <w:rFonts w:cs="Calibri"/>
              </w:rPr>
              <w:t>0</w:t>
            </w:r>
            <w:r w:rsidRPr="005D3E8D">
              <w:rPr>
                <w:rFonts w:cs="Calibri"/>
              </w:rPr>
              <w:t>)</w:t>
            </w:r>
            <w:r w:rsidR="00DF57D1" w:rsidRPr="005D3E8D">
              <w:rPr>
                <w:rFonts w:cs="Calibri"/>
              </w:rPr>
              <w:t xml:space="preserve"> due to </w:t>
            </w:r>
            <w:r w:rsidR="005D3E8D" w:rsidRPr="005D3E8D">
              <w:rPr>
                <w:rFonts w:cs="Calibri"/>
              </w:rPr>
              <w:t>no samples in the high or medium categories in the earlier sample years</w:t>
            </w:r>
            <w:r w:rsidR="00DF57D1" w:rsidRPr="005D3E8D">
              <w:rPr>
                <w:rFonts w:cs="Calibri"/>
              </w:rPr>
              <w:t xml:space="preserve">.  </w:t>
            </w:r>
          </w:p>
          <w:p w14:paraId="2E6E136A" w14:textId="77777777" w:rsidR="00820367" w:rsidRPr="005D3E8D" w:rsidRDefault="00820367" w:rsidP="00FE0DB9">
            <w:pPr>
              <w:spacing w:line="240" w:lineRule="auto"/>
              <w:rPr>
                <w:rFonts w:asciiTheme="minorHAnsi" w:hAnsiTheme="minorHAnsi" w:cstheme="minorHAnsi"/>
                <w:b/>
              </w:rPr>
            </w:pPr>
          </w:p>
          <w:p w14:paraId="4FEBA0F3" w14:textId="7B6CAC2D" w:rsidR="00820367" w:rsidRPr="005D3E8D" w:rsidRDefault="00820367" w:rsidP="00FE0DB9">
            <w:pPr>
              <w:spacing w:line="240" w:lineRule="auto"/>
              <w:rPr>
                <w:rFonts w:asciiTheme="minorHAnsi" w:hAnsiTheme="minorHAnsi" w:cstheme="minorHAnsi"/>
                <w:u w:val="single"/>
              </w:rPr>
            </w:pPr>
            <w:r w:rsidRPr="005D3E8D">
              <w:rPr>
                <w:rFonts w:asciiTheme="minorHAnsi" w:hAnsiTheme="minorHAnsi" w:cstheme="minorHAnsi"/>
                <w:b/>
              </w:rPr>
              <w:t>Opportunities For Improvement</w:t>
            </w:r>
            <w:r w:rsidR="00DF57D1" w:rsidRPr="005D3E8D">
              <w:rPr>
                <w:rFonts w:asciiTheme="minorHAnsi" w:hAnsiTheme="minorHAnsi" w:cstheme="minorHAnsi"/>
                <w:b/>
              </w:rPr>
              <w:t xml:space="preserve"> for 2012 to 2015 era</w:t>
            </w:r>
            <w:r w:rsidRPr="005D3E8D">
              <w:rPr>
                <w:rFonts w:asciiTheme="minorHAnsi" w:hAnsiTheme="minorHAnsi" w:cstheme="minorHAnsi"/>
                <w:b/>
              </w:rPr>
              <w:t>:</w:t>
            </w:r>
          </w:p>
          <w:p w14:paraId="1D8A6325" w14:textId="77777777" w:rsidR="00820367" w:rsidRPr="005D3E8D" w:rsidRDefault="00820367" w:rsidP="00FE0DB9">
            <w:pPr>
              <w:spacing w:line="240" w:lineRule="auto"/>
              <w:rPr>
                <w:rFonts w:asciiTheme="minorHAnsi" w:hAnsiTheme="minorHAnsi" w:cs="MyriadPro-Semibold-Identity-H"/>
              </w:rPr>
            </w:pPr>
            <w:r w:rsidRPr="005D3E8D">
              <w:rPr>
                <w:rFonts w:asciiTheme="minorHAnsi" w:hAnsiTheme="minorHAnsi" w:cs="MyriadPro-Semibold-Identity-H"/>
              </w:rPr>
              <w:t>The most common recommendations resulting from the water quality monitoring assessments were:</w:t>
            </w:r>
          </w:p>
          <w:p w14:paraId="4879831E" w14:textId="5D0469ED" w:rsidR="00BE41BF" w:rsidRPr="005D3E8D" w:rsidRDefault="00BE41BF" w:rsidP="00BE41BF">
            <w:pPr>
              <w:pStyle w:val="ListParagraph"/>
              <w:numPr>
                <w:ilvl w:val="0"/>
                <w:numId w:val="8"/>
              </w:numPr>
              <w:spacing w:line="240" w:lineRule="auto"/>
              <w:rPr>
                <w:rFonts w:cs="Calibri"/>
              </w:rPr>
            </w:pPr>
            <w:r w:rsidRPr="005D3E8D">
              <w:rPr>
                <w:rFonts w:cs="Calibri"/>
              </w:rPr>
              <w:t xml:space="preserve">Install strategically placed </w:t>
            </w:r>
            <w:r w:rsidR="005D3E8D" w:rsidRPr="005D3E8D">
              <w:rPr>
                <w:rFonts w:cs="Calibri"/>
              </w:rPr>
              <w:t>culverts</w:t>
            </w:r>
          </w:p>
          <w:p w14:paraId="215F469E" w14:textId="3C1E5929" w:rsidR="005D3E8D" w:rsidRPr="005D3E8D" w:rsidRDefault="005D3E8D" w:rsidP="00BE41BF">
            <w:pPr>
              <w:pStyle w:val="ListParagraph"/>
              <w:numPr>
                <w:ilvl w:val="0"/>
                <w:numId w:val="8"/>
              </w:numPr>
              <w:spacing w:line="240" w:lineRule="auto"/>
              <w:rPr>
                <w:rFonts w:cs="Calibri"/>
              </w:rPr>
            </w:pPr>
            <w:r w:rsidRPr="005D3E8D">
              <w:rPr>
                <w:rFonts w:cs="Calibri"/>
              </w:rPr>
              <w:t>Construct sediment traps</w:t>
            </w:r>
          </w:p>
          <w:p w14:paraId="734F4352" w14:textId="6BAB9035" w:rsidR="005D3E8D" w:rsidRPr="005D3E8D" w:rsidRDefault="005D3E8D" w:rsidP="00BE41BF">
            <w:pPr>
              <w:pStyle w:val="ListParagraph"/>
              <w:numPr>
                <w:ilvl w:val="0"/>
                <w:numId w:val="8"/>
              </w:numPr>
              <w:spacing w:line="240" w:lineRule="auto"/>
              <w:rPr>
                <w:rFonts w:cs="Calibri"/>
              </w:rPr>
            </w:pPr>
            <w:r w:rsidRPr="005D3E8D">
              <w:rPr>
                <w:rFonts w:cs="Calibri"/>
              </w:rPr>
              <w:t>Armour, seed and protect bare soil</w:t>
            </w:r>
          </w:p>
          <w:p w14:paraId="49F28D8D" w14:textId="346E2FEF" w:rsidR="00820367" w:rsidRPr="005D3E8D" w:rsidRDefault="00DF57D1" w:rsidP="00DF57D1">
            <w:pPr>
              <w:pStyle w:val="ListParagraph"/>
              <w:numPr>
                <w:ilvl w:val="0"/>
                <w:numId w:val="8"/>
              </w:numPr>
              <w:spacing w:line="240" w:lineRule="auto"/>
              <w:rPr>
                <w:rFonts w:cs="Calibri"/>
              </w:rPr>
            </w:pPr>
            <w:r w:rsidRPr="005D3E8D">
              <w:rPr>
                <w:rFonts w:asciiTheme="minorHAnsi" w:hAnsiTheme="minorHAnsi" w:cs="MyriadPro-Semibold-Identity-H"/>
              </w:rPr>
              <w:t xml:space="preserve">Remove or break berms which channel water along roadway to streams </w:t>
            </w:r>
          </w:p>
        </w:tc>
      </w:tr>
    </w:tbl>
    <w:p w14:paraId="4D32A158" w14:textId="42D6A14B" w:rsidR="00820367" w:rsidRPr="00B77F5D" w:rsidRDefault="00820367" w:rsidP="001A5913">
      <w:pPr>
        <w:pStyle w:val="Heading1FREP"/>
        <w:rPr>
          <w:highlight w:val="yellow"/>
        </w:rPr>
      </w:pPr>
      <w:r w:rsidRPr="00B77F5D">
        <w:rPr>
          <w:highlight w:val="yellow"/>
        </w:rPr>
        <w:br w:type="page"/>
      </w: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5400"/>
        <w:gridCol w:w="4320"/>
      </w:tblGrid>
      <w:tr w:rsidR="008A3632" w:rsidRPr="00B77F5D" w14:paraId="39FEBA4B" w14:textId="77777777" w:rsidTr="00B87590">
        <w:trPr>
          <w:trHeight w:val="356"/>
        </w:trPr>
        <w:tc>
          <w:tcPr>
            <w:tcW w:w="9720" w:type="dxa"/>
            <w:gridSpan w:val="2"/>
            <w:shd w:val="clear" w:color="auto" w:fill="D9D9D9"/>
          </w:tcPr>
          <w:p w14:paraId="39FEBA4A" w14:textId="7BEA8632" w:rsidR="008A3632" w:rsidRPr="00B77F5D" w:rsidRDefault="008A3632" w:rsidP="00820367">
            <w:pPr>
              <w:spacing w:before="120" w:line="240" w:lineRule="auto"/>
              <w:rPr>
                <w:rFonts w:cs="Calibri"/>
                <w:b/>
                <w:i/>
                <w:highlight w:val="yellow"/>
              </w:rPr>
            </w:pPr>
            <w:r w:rsidRPr="00C86838">
              <w:rPr>
                <w:b/>
                <w:i/>
              </w:rPr>
              <w:t>Riparian:</w:t>
            </w:r>
            <w:r w:rsidR="003231FC" w:rsidRPr="00C86838">
              <w:rPr>
                <w:b/>
                <w:i/>
              </w:rPr>
              <w:t xml:space="preserve"> </w:t>
            </w:r>
            <w:r w:rsidR="0050202C" w:rsidRPr="00C86838">
              <w:rPr>
                <w:b/>
                <w:i/>
              </w:rPr>
              <w:t xml:space="preserve">Resource </w:t>
            </w:r>
            <w:r w:rsidR="00E72433" w:rsidRPr="00C86838">
              <w:rPr>
                <w:b/>
                <w:i/>
              </w:rPr>
              <w:t>Development Impacts on Stream Function</w:t>
            </w:r>
          </w:p>
        </w:tc>
      </w:tr>
      <w:tr w:rsidR="00E17FD2" w:rsidRPr="00B77F5D" w14:paraId="39FEBA4D" w14:textId="77777777" w:rsidTr="00675AED">
        <w:tblPrEx>
          <w:tblCellMar>
            <w:left w:w="108" w:type="dxa"/>
            <w:right w:w="108" w:type="dxa"/>
          </w:tblCellMar>
        </w:tblPrEx>
        <w:trPr>
          <w:trHeight w:val="1872"/>
        </w:trPr>
        <w:tc>
          <w:tcPr>
            <w:tcW w:w="9720" w:type="dxa"/>
            <w:gridSpan w:val="2"/>
            <w:shd w:val="clear" w:color="auto" w:fill="auto"/>
          </w:tcPr>
          <w:p w14:paraId="39FEBA4C" w14:textId="17788069" w:rsidR="00E17FD2" w:rsidRPr="00B77F5D" w:rsidRDefault="00675AED" w:rsidP="00A13296">
            <w:pPr>
              <w:tabs>
                <w:tab w:val="left" w:pos="8875"/>
              </w:tabs>
              <w:rPr>
                <w:highlight w:val="yellow"/>
              </w:rPr>
            </w:pPr>
            <w:r>
              <w:rPr>
                <w:noProof/>
                <w:lang w:val="en-CA" w:eastAsia="en-CA" w:bidi="ar-SA"/>
              </w:rPr>
              <w:drawing>
                <wp:anchor distT="0" distB="0" distL="114300" distR="114300" simplePos="0" relativeHeight="251688960" behindDoc="1" locked="0" layoutInCell="1" allowOverlap="1" wp14:anchorId="6AC03287" wp14:editId="78AEA068">
                  <wp:simplePos x="0" y="0"/>
                  <wp:positionH relativeFrom="column">
                    <wp:posOffset>-120015</wp:posOffset>
                  </wp:positionH>
                  <wp:positionV relativeFrom="paragraph">
                    <wp:posOffset>59690</wp:posOffset>
                  </wp:positionV>
                  <wp:extent cx="6153150" cy="120433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extLst>
                              <a:ext uri="{28A0092B-C50C-407E-A947-70E740481C1C}">
                                <a14:useLocalDpi xmlns:a14="http://schemas.microsoft.com/office/drawing/2010/main" val="0"/>
                              </a:ext>
                            </a:extLst>
                          </a:blip>
                          <a:stretch>
                            <a:fillRect/>
                          </a:stretch>
                        </pic:blipFill>
                        <pic:spPr>
                          <a:xfrm>
                            <a:off x="0" y="0"/>
                            <a:ext cx="6153150" cy="1204335"/>
                          </a:xfrm>
                          <a:prstGeom prst="rect">
                            <a:avLst/>
                          </a:prstGeom>
                        </pic:spPr>
                      </pic:pic>
                    </a:graphicData>
                  </a:graphic>
                  <wp14:sizeRelH relativeFrom="page">
                    <wp14:pctWidth>0</wp14:pctWidth>
                  </wp14:sizeRelH>
                  <wp14:sizeRelV relativeFrom="page">
                    <wp14:pctHeight>0</wp14:pctHeight>
                  </wp14:sizeRelV>
                </wp:anchor>
              </w:drawing>
            </w:r>
          </w:p>
        </w:tc>
      </w:tr>
      <w:tr w:rsidR="003A159C" w:rsidRPr="00B77F5D" w14:paraId="39FEBA4F" w14:textId="77777777" w:rsidTr="0029213A">
        <w:trPr>
          <w:trHeight w:val="792"/>
        </w:trPr>
        <w:tc>
          <w:tcPr>
            <w:tcW w:w="9720" w:type="dxa"/>
            <w:gridSpan w:val="2"/>
            <w:shd w:val="clear" w:color="auto" w:fill="auto"/>
          </w:tcPr>
          <w:p w14:paraId="39FEBA4E" w14:textId="2596ACC9" w:rsidR="003A159C" w:rsidRPr="00B77F5D" w:rsidRDefault="007F34BF" w:rsidP="00675AED">
            <w:pPr>
              <w:spacing w:line="240" w:lineRule="auto"/>
              <w:rPr>
                <w:rFonts w:cs="Calibri"/>
                <w:b/>
                <w:highlight w:val="yellow"/>
              </w:rPr>
            </w:pPr>
            <w:r w:rsidRPr="00675AED">
              <w:rPr>
                <w:rFonts w:cs="Calibri"/>
                <w:b/>
                <w:color w:val="000000"/>
              </w:rPr>
              <w:t>Data:</w:t>
            </w:r>
            <w:r w:rsidRPr="00675AED">
              <w:rPr>
                <w:rFonts w:cs="Calibri"/>
                <w:color w:val="000000"/>
              </w:rPr>
              <w:t xml:space="preserve">  </w:t>
            </w:r>
            <w:r w:rsidR="00DC20FB" w:rsidRPr="00675AED">
              <w:t xml:space="preserve">The data for riparian stream assessments was collected by </w:t>
            </w:r>
            <w:r w:rsidR="00BF5331" w:rsidRPr="00675AED">
              <w:t>Forests, Lands and Natural Resource Operations (</w:t>
            </w:r>
            <w:r w:rsidR="00DC20FB" w:rsidRPr="00675AED">
              <w:t>FLNR</w:t>
            </w:r>
            <w:r w:rsidR="00151D07" w:rsidRPr="00675AED">
              <w:t>O</w:t>
            </w:r>
            <w:r w:rsidR="00BF5331" w:rsidRPr="00675AED">
              <w:t>)</w:t>
            </w:r>
            <w:r w:rsidR="00DC20FB" w:rsidRPr="00675AED">
              <w:t xml:space="preserve"> staff using the FREP riparian monitoring protocol.  The sampling population for stream assessment is randomly selected cutblocks with streams in or adjacent to cutblock boundaries harvested </w:t>
            </w:r>
            <w:r w:rsidR="002B5274" w:rsidRPr="00675AED">
              <w:t>199</w:t>
            </w:r>
            <w:r w:rsidR="00675AED" w:rsidRPr="00675AED">
              <w:t>8</w:t>
            </w:r>
            <w:r w:rsidR="00BF5331" w:rsidRPr="00675AED">
              <w:t xml:space="preserve"> to </w:t>
            </w:r>
            <w:r w:rsidR="00DC20FB" w:rsidRPr="00675AED">
              <w:t>201</w:t>
            </w:r>
            <w:r w:rsidR="00675AED" w:rsidRPr="00675AED">
              <w:t>4</w:t>
            </w:r>
            <w:r w:rsidR="00DC20FB" w:rsidRPr="00675AED">
              <w:t xml:space="preserve"> (sampled from 2006 to 201</w:t>
            </w:r>
            <w:r w:rsidR="002B5274" w:rsidRPr="00675AED">
              <w:t>5</w:t>
            </w:r>
            <w:r w:rsidR="00DC20FB" w:rsidRPr="00675AED">
              <w:t xml:space="preserve">).  The largest stream </w:t>
            </w:r>
            <w:r w:rsidR="00A47D24" w:rsidRPr="00675AED">
              <w:t>with sufficient stream length</w:t>
            </w:r>
            <w:r w:rsidR="00DC20FB" w:rsidRPr="00675AED">
              <w:t xml:space="preserve">, </w:t>
            </w:r>
            <w:r w:rsidR="00A47D24" w:rsidRPr="00675AED">
              <w:t xml:space="preserve">in </w:t>
            </w:r>
            <w:r w:rsidR="00DC20FB" w:rsidRPr="00675AED">
              <w:t xml:space="preserve">or adjacent to, the block is assessed.  </w:t>
            </w:r>
          </w:p>
        </w:tc>
      </w:tr>
      <w:tr w:rsidR="008A3632" w:rsidRPr="00B77F5D" w14:paraId="39FEBA8D" w14:textId="77777777" w:rsidTr="00B87590">
        <w:tblPrEx>
          <w:tblCellMar>
            <w:left w:w="108" w:type="dxa"/>
            <w:right w:w="108" w:type="dxa"/>
          </w:tblCellMar>
        </w:tblPrEx>
        <w:trPr>
          <w:trHeight w:val="9410"/>
        </w:trPr>
        <w:tc>
          <w:tcPr>
            <w:tcW w:w="5400" w:type="dxa"/>
            <w:tcBorders>
              <w:top w:val="single" w:sz="4" w:space="0" w:color="auto"/>
              <w:left w:val="single" w:sz="4" w:space="0" w:color="auto"/>
              <w:bottom w:val="single" w:sz="4" w:space="0" w:color="auto"/>
              <w:right w:val="single" w:sz="4" w:space="0" w:color="auto"/>
            </w:tcBorders>
            <w:shd w:val="clear" w:color="auto" w:fill="auto"/>
          </w:tcPr>
          <w:p w14:paraId="39FEBA51" w14:textId="6D625F64" w:rsidR="003A159C" w:rsidRPr="007007E4" w:rsidRDefault="003A159C" w:rsidP="00DC1693">
            <w:pPr>
              <w:spacing w:after="120" w:line="240" w:lineRule="auto"/>
              <w:rPr>
                <w:rFonts w:asciiTheme="minorHAnsi" w:hAnsiTheme="minorHAnsi"/>
                <w:b/>
              </w:rPr>
            </w:pPr>
            <w:r w:rsidRPr="007007E4">
              <w:rPr>
                <w:rFonts w:asciiTheme="minorHAnsi" w:hAnsiTheme="minorHAnsi"/>
                <w:b/>
              </w:rPr>
              <w:t xml:space="preserve">Summary: </w:t>
            </w:r>
            <w:r w:rsidRPr="007007E4">
              <w:rPr>
                <w:rFonts w:asciiTheme="minorHAnsi" w:hAnsiTheme="minorHAnsi"/>
              </w:rPr>
              <w:t xml:space="preserve">Of the </w:t>
            </w:r>
            <w:r w:rsidR="002B5274" w:rsidRPr="007007E4">
              <w:rPr>
                <w:rFonts w:asciiTheme="minorHAnsi" w:hAnsiTheme="minorHAnsi"/>
              </w:rPr>
              <w:t xml:space="preserve">total </w:t>
            </w:r>
            <w:r w:rsidR="00675AED" w:rsidRPr="007007E4">
              <w:rPr>
                <w:rFonts w:asciiTheme="minorHAnsi" w:hAnsiTheme="minorHAnsi"/>
              </w:rPr>
              <w:t>43</w:t>
            </w:r>
            <w:r w:rsidRPr="007007E4">
              <w:rPr>
                <w:rFonts w:asciiTheme="minorHAnsi" w:hAnsiTheme="minorHAnsi"/>
              </w:rPr>
              <w:t xml:space="preserve"> streams monitored</w:t>
            </w:r>
            <w:r w:rsidR="00A47D24" w:rsidRPr="007007E4">
              <w:rPr>
                <w:rFonts w:asciiTheme="minorHAnsi" w:hAnsiTheme="minorHAnsi"/>
              </w:rPr>
              <w:t>,</w:t>
            </w:r>
            <w:r w:rsidRPr="007007E4">
              <w:rPr>
                <w:rFonts w:asciiTheme="minorHAnsi" w:hAnsiTheme="minorHAnsi"/>
              </w:rPr>
              <w:t xml:space="preserve"> </w:t>
            </w:r>
            <w:r w:rsidR="00675AED" w:rsidRPr="007007E4">
              <w:rPr>
                <w:rFonts w:asciiTheme="minorHAnsi" w:hAnsiTheme="minorHAnsi"/>
              </w:rPr>
              <w:t>91</w:t>
            </w:r>
            <w:r w:rsidR="002B5274" w:rsidRPr="007007E4">
              <w:rPr>
                <w:rFonts w:asciiTheme="minorHAnsi" w:hAnsiTheme="minorHAnsi"/>
              </w:rPr>
              <w:t>% were in the “very low” or “low” impact category</w:t>
            </w:r>
            <w:r w:rsidRPr="007007E4">
              <w:rPr>
                <w:rFonts w:asciiTheme="minorHAnsi" w:hAnsiTheme="minorHAnsi"/>
              </w:rPr>
              <w:t>.</w:t>
            </w:r>
          </w:p>
          <w:p w14:paraId="6A49DB83" w14:textId="56B0E98A" w:rsidR="00DC20FB" w:rsidRPr="007007E4" w:rsidRDefault="00DC20FB" w:rsidP="00151D07">
            <w:pPr>
              <w:spacing w:line="240" w:lineRule="auto"/>
              <w:rPr>
                <w:rFonts w:asciiTheme="minorHAnsi" w:hAnsiTheme="minorHAnsi"/>
                <w:b/>
              </w:rPr>
            </w:pPr>
            <w:r w:rsidRPr="007007E4">
              <w:rPr>
                <w:rFonts w:asciiTheme="minorHAnsi" w:hAnsiTheme="minorHAnsi"/>
                <w:b/>
              </w:rPr>
              <w:t>Samples by Stream Class and Impact Rating</w:t>
            </w:r>
            <w:r w:rsidR="002B5274" w:rsidRPr="007007E4">
              <w:rPr>
                <w:rFonts w:asciiTheme="minorHAnsi" w:hAnsiTheme="minorHAnsi"/>
                <w:b/>
              </w:rPr>
              <w:t xml:space="preserve"> </w:t>
            </w:r>
            <w:r w:rsidR="00080F90" w:rsidRPr="007007E4">
              <w:rPr>
                <w:rFonts w:asciiTheme="minorHAnsi" w:hAnsiTheme="minorHAnsi"/>
                <w:b/>
              </w:rPr>
              <w:t>200</w:t>
            </w:r>
            <w:r w:rsidR="00675AED" w:rsidRPr="007007E4">
              <w:rPr>
                <w:rFonts w:asciiTheme="minorHAnsi" w:hAnsiTheme="minorHAnsi"/>
                <w:b/>
              </w:rPr>
              <w:t>5</w:t>
            </w:r>
            <w:r w:rsidR="00080F90" w:rsidRPr="007007E4">
              <w:rPr>
                <w:rFonts w:asciiTheme="minorHAnsi" w:hAnsiTheme="minorHAnsi"/>
                <w:b/>
              </w:rPr>
              <w:t>-201</w:t>
            </w:r>
            <w:r w:rsidR="00675AED" w:rsidRPr="007007E4">
              <w:rPr>
                <w:rFonts w:asciiTheme="minorHAnsi" w:hAnsiTheme="minorHAnsi"/>
                <w:b/>
              </w:rPr>
              <w:t>4</w:t>
            </w:r>
            <w:r w:rsidRPr="007007E4">
              <w:rPr>
                <w:rFonts w:asciiTheme="minorHAnsi" w:hAnsiTheme="minorHAnsi"/>
                <w:b/>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3"/>
              <w:gridCol w:w="722"/>
              <w:gridCol w:w="1113"/>
              <w:gridCol w:w="677"/>
              <w:gridCol w:w="1021"/>
              <w:gridCol w:w="858"/>
            </w:tblGrid>
            <w:tr w:rsidR="00DC20FB" w:rsidRPr="007007E4" w14:paraId="2E6AD3C2" w14:textId="77777777" w:rsidTr="00675AED">
              <w:tc>
                <w:tcPr>
                  <w:tcW w:w="756" w:type="pct"/>
                </w:tcPr>
                <w:p w14:paraId="2E771D3D" w14:textId="77777777" w:rsidR="00DC20FB" w:rsidRPr="007007E4" w:rsidRDefault="00DC20FB" w:rsidP="00DC20FB">
                  <w:pPr>
                    <w:spacing w:line="240" w:lineRule="auto"/>
                    <w:rPr>
                      <w:rFonts w:asciiTheme="minorHAnsi" w:hAnsiTheme="minorHAnsi"/>
                      <w:sz w:val="18"/>
                      <w:szCs w:val="18"/>
                    </w:rPr>
                  </w:pPr>
                  <w:r w:rsidRPr="007007E4">
                    <w:rPr>
                      <w:rFonts w:asciiTheme="minorHAnsi" w:hAnsiTheme="minorHAnsi"/>
                      <w:sz w:val="18"/>
                      <w:szCs w:val="18"/>
                    </w:rPr>
                    <w:t>Class</w:t>
                  </w:r>
                </w:p>
              </w:tc>
              <w:tc>
                <w:tcPr>
                  <w:tcW w:w="698" w:type="pct"/>
                  <w:shd w:val="clear" w:color="auto" w:fill="FF6600"/>
                </w:tcPr>
                <w:p w14:paraId="2AA96F2C" w14:textId="77777777" w:rsidR="00DC20FB" w:rsidRPr="007007E4" w:rsidRDefault="00DC20FB" w:rsidP="00DC20FB">
                  <w:pPr>
                    <w:spacing w:line="240" w:lineRule="auto"/>
                    <w:rPr>
                      <w:sz w:val="18"/>
                      <w:szCs w:val="18"/>
                    </w:rPr>
                  </w:pPr>
                  <w:r w:rsidRPr="007007E4">
                    <w:rPr>
                      <w:sz w:val="18"/>
                      <w:szCs w:val="18"/>
                    </w:rPr>
                    <w:t>High</w:t>
                  </w:r>
                </w:p>
              </w:tc>
              <w:tc>
                <w:tcPr>
                  <w:tcW w:w="1076" w:type="pct"/>
                  <w:shd w:val="clear" w:color="auto" w:fill="FFFF00"/>
                </w:tcPr>
                <w:p w14:paraId="411AC5CC" w14:textId="77777777" w:rsidR="00DC20FB" w:rsidRPr="007007E4" w:rsidRDefault="00DC20FB" w:rsidP="00DC20FB">
                  <w:pPr>
                    <w:spacing w:line="240" w:lineRule="auto"/>
                    <w:rPr>
                      <w:sz w:val="18"/>
                      <w:szCs w:val="18"/>
                    </w:rPr>
                  </w:pPr>
                  <w:r w:rsidRPr="007007E4">
                    <w:rPr>
                      <w:sz w:val="18"/>
                      <w:szCs w:val="18"/>
                    </w:rPr>
                    <w:t>Medium</w:t>
                  </w:r>
                </w:p>
              </w:tc>
              <w:tc>
                <w:tcPr>
                  <w:tcW w:w="654" w:type="pct"/>
                  <w:shd w:val="clear" w:color="auto" w:fill="92D050"/>
                </w:tcPr>
                <w:p w14:paraId="3B2302A5" w14:textId="77777777" w:rsidR="00DC20FB" w:rsidRPr="007007E4" w:rsidRDefault="00DC20FB" w:rsidP="00DC20FB">
                  <w:pPr>
                    <w:spacing w:line="240" w:lineRule="auto"/>
                    <w:rPr>
                      <w:sz w:val="18"/>
                      <w:szCs w:val="18"/>
                    </w:rPr>
                  </w:pPr>
                  <w:r w:rsidRPr="007007E4">
                    <w:rPr>
                      <w:sz w:val="18"/>
                      <w:szCs w:val="18"/>
                    </w:rPr>
                    <w:t>Low</w:t>
                  </w:r>
                </w:p>
              </w:tc>
              <w:tc>
                <w:tcPr>
                  <w:tcW w:w="987" w:type="pct"/>
                  <w:shd w:val="clear" w:color="auto" w:fill="008000"/>
                </w:tcPr>
                <w:p w14:paraId="49293E1F" w14:textId="28FCD69C" w:rsidR="00DC20FB" w:rsidRPr="007007E4" w:rsidRDefault="0073666F" w:rsidP="00DC20FB">
                  <w:pPr>
                    <w:spacing w:line="240" w:lineRule="auto"/>
                    <w:rPr>
                      <w:sz w:val="18"/>
                      <w:szCs w:val="18"/>
                    </w:rPr>
                  </w:pPr>
                  <w:r w:rsidRPr="007007E4">
                    <w:rPr>
                      <w:color w:val="FFFFFF" w:themeColor="background1"/>
                      <w:sz w:val="18"/>
                      <w:szCs w:val="18"/>
                    </w:rPr>
                    <w:t>Very Low</w:t>
                  </w:r>
                </w:p>
              </w:tc>
              <w:tc>
                <w:tcPr>
                  <w:tcW w:w="830" w:type="pct"/>
                </w:tcPr>
                <w:p w14:paraId="4E40FE5B" w14:textId="77777777" w:rsidR="00DC20FB" w:rsidRPr="007007E4" w:rsidRDefault="00DC20FB" w:rsidP="00DC20FB">
                  <w:pPr>
                    <w:spacing w:line="240" w:lineRule="auto"/>
                    <w:jc w:val="center"/>
                    <w:rPr>
                      <w:rFonts w:asciiTheme="minorHAnsi" w:hAnsiTheme="minorHAnsi"/>
                      <w:b/>
                      <w:sz w:val="18"/>
                      <w:szCs w:val="18"/>
                    </w:rPr>
                  </w:pPr>
                  <w:r w:rsidRPr="007007E4">
                    <w:rPr>
                      <w:rFonts w:asciiTheme="minorHAnsi" w:hAnsiTheme="minorHAnsi"/>
                      <w:b/>
                      <w:sz w:val="18"/>
                      <w:szCs w:val="18"/>
                    </w:rPr>
                    <w:t>Total</w:t>
                  </w:r>
                </w:p>
              </w:tc>
            </w:tr>
            <w:tr w:rsidR="00675AED" w:rsidRPr="007007E4" w14:paraId="4E30DA10" w14:textId="77777777" w:rsidTr="00675AED">
              <w:tc>
                <w:tcPr>
                  <w:tcW w:w="756" w:type="pct"/>
                </w:tcPr>
                <w:p w14:paraId="534A8621" w14:textId="77777777" w:rsidR="00675AED" w:rsidRPr="007007E4" w:rsidRDefault="00675AED" w:rsidP="00DC20FB">
                  <w:pPr>
                    <w:spacing w:line="240" w:lineRule="auto"/>
                    <w:rPr>
                      <w:rFonts w:asciiTheme="minorHAnsi" w:hAnsiTheme="minorHAnsi"/>
                      <w:sz w:val="18"/>
                      <w:szCs w:val="18"/>
                    </w:rPr>
                  </w:pPr>
                  <w:r w:rsidRPr="007007E4">
                    <w:rPr>
                      <w:rFonts w:asciiTheme="minorHAnsi" w:hAnsiTheme="minorHAnsi"/>
                      <w:sz w:val="18"/>
                      <w:szCs w:val="18"/>
                    </w:rPr>
                    <w:t>S2</w:t>
                  </w:r>
                </w:p>
              </w:tc>
              <w:tc>
                <w:tcPr>
                  <w:tcW w:w="698" w:type="pct"/>
                  <w:vAlign w:val="bottom"/>
                </w:tcPr>
                <w:p w14:paraId="6D0872DB" w14:textId="77777777" w:rsidR="00675AED" w:rsidRPr="007007E4" w:rsidRDefault="00675AED" w:rsidP="00DC20FB">
                  <w:pPr>
                    <w:jc w:val="center"/>
                    <w:rPr>
                      <w:color w:val="000000"/>
                      <w:sz w:val="20"/>
                      <w:szCs w:val="20"/>
                    </w:rPr>
                  </w:pPr>
                </w:p>
              </w:tc>
              <w:tc>
                <w:tcPr>
                  <w:tcW w:w="1076" w:type="pct"/>
                  <w:vAlign w:val="bottom"/>
                </w:tcPr>
                <w:p w14:paraId="782B37B6" w14:textId="08BA63DE" w:rsidR="00675AED" w:rsidRPr="007007E4" w:rsidRDefault="00675AED" w:rsidP="00DC20FB">
                  <w:pPr>
                    <w:jc w:val="center"/>
                    <w:rPr>
                      <w:color w:val="000000"/>
                      <w:sz w:val="20"/>
                      <w:szCs w:val="20"/>
                    </w:rPr>
                  </w:pPr>
                </w:p>
              </w:tc>
              <w:tc>
                <w:tcPr>
                  <w:tcW w:w="654" w:type="pct"/>
                  <w:vAlign w:val="bottom"/>
                </w:tcPr>
                <w:p w14:paraId="2D054092" w14:textId="59F35D55" w:rsidR="00675AED" w:rsidRPr="007007E4" w:rsidRDefault="00675AED" w:rsidP="00DC20FB">
                  <w:pPr>
                    <w:jc w:val="center"/>
                    <w:rPr>
                      <w:color w:val="000000"/>
                      <w:sz w:val="20"/>
                      <w:szCs w:val="20"/>
                    </w:rPr>
                  </w:pPr>
                  <w:r w:rsidRPr="007007E4">
                    <w:rPr>
                      <w:rFonts w:cs="Calibri"/>
                      <w:color w:val="000000"/>
                      <w:sz w:val="20"/>
                      <w:szCs w:val="20"/>
                    </w:rPr>
                    <w:t>1</w:t>
                  </w:r>
                </w:p>
              </w:tc>
              <w:tc>
                <w:tcPr>
                  <w:tcW w:w="987" w:type="pct"/>
                  <w:vAlign w:val="bottom"/>
                </w:tcPr>
                <w:p w14:paraId="3D8AF9D4" w14:textId="7043B2B1" w:rsidR="00675AED" w:rsidRPr="007007E4" w:rsidRDefault="00675AED" w:rsidP="00DC20FB">
                  <w:pPr>
                    <w:jc w:val="center"/>
                    <w:rPr>
                      <w:color w:val="000000"/>
                      <w:sz w:val="20"/>
                      <w:szCs w:val="20"/>
                    </w:rPr>
                  </w:pPr>
                  <w:r w:rsidRPr="007007E4">
                    <w:rPr>
                      <w:rFonts w:cs="Calibri"/>
                      <w:color w:val="000000"/>
                      <w:sz w:val="20"/>
                      <w:szCs w:val="20"/>
                    </w:rPr>
                    <w:t>2</w:t>
                  </w:r>
                </w:p>
              </w:tc>
              <w:tc>
                <w:tcPr>
                  <w:tcW w:w="830" w:type="pct"/>
                  <w:vAlign w:val="bottom"/>
                </w:tcPr>
                <w:p w14:paraId="179F1D39" w14:textId="422D4AD7" w:rsidR="00675AED" w:rsidRPr="007007E4" w:rsidRDefault="00675AED" w:rsidP="00DC20FB">
                  <w:pPr>
                    <w:jc w:val="center"/>
                    <w:rPr>
                      <w:b/>
                      <w:color w:val="000000"/>
                      <w:sz w:val="20"/>
                      <w:szCs w:val="20"/>
                    </w:rPr>
                  </w:pPr>
                  <w:r w:rsidRPr="007007E4">
                    <w:rPr>
                      <w:rFonts w:cs="Calibri"/>
                      <w:b/>
                      <w:color w:val="000000"/>
                      <w:sz w:val="20"/>
                      <w:szCs w:val="20"/>
                    </w:rPr>
                    <w:t>3</w:t>
                  </w:r>
                </w:p>
              </w:tc>
            </w:tr>
            <w:tr w:rsidR="00675AED" w:rsidRPr="007007E4" w14:paraId="535654E3" w14:textId="77777777" w:rsidTr="00675AED">
              <w:tc>
                <w:tcPr>
                  <w:tcW w:w="756" w:type="pct"/>
                </w:tcPr>
                <w:p w14:paraId="432A8728" w14:textId="77777777" w:rsidR="00675AED" w:rsidRPr="007007E4" w:rsidRDefault="00675AED" w:rsidP="00DC20FB">
                  <w:pPr>
                    <w:spacing w:line="240" w:lineRule="auto"/>
                    <w:rPr>
                      <w:rFonts w:asciiTheme="minorHAnsi" w:hAnsiTheme="minorHAnsi"/>
                      <w:sz w:val="18"/>
                      <w:szCs w:val="18"/>
                    </w:rPr>
                  </w:pPr>
                  <w:r w:rsidRPr="007007E4">
                    <w:rPr>
                      <w:rFonts w:asciiTheme="minorHAnsi" w:hAnsiTheme="minorHAnsi"/>
                      <w:sz w:val="18"/>
                      <w:szCs w:val="18"/>
                    </w:rPr>
                    <w:t>S3</w:t>
                  </w:r>
                </w:p>
              </w:tc>
              <w:tc>
                <w:tcPr>
                  <w:tcW w:w="698" w:type="pct"/>
                  <w:vAlign w:val="bottom"/>
                </w:tcPr>
                <w:p w14:paraId="518FE039" w14:textId="47F8F2BE" w:rsidR="00675AED" w:rsidRPr="007007E4" w:rsidRDefault="00675AED" w:rsidP="00DC20FB">
                  <w:pPr>
                    <w:jc w:val="center"/>
                    <w:rPr>
                      <w:color w:val="000000"/>
                      <w:sz w:val="20"/>
                      <w:szCs w:val="20"/>
                    </w:rPr>
                  </w:pPr>
                </w:p>
              </w:tc>
              <w:tc>
                <w:tcPr>
                  <w:tcW w:w="1076" w:type="pct"/>
                  <w:vAlign w:val="bottom"/>
                </w:tcPr>
                <w:p w14:paraId="1799CA9E" w14:textId="5E9CEE66" w:rsidR="00675AED" w:rsidRPr="007007E4" w:rsidRDefault="00675AED" w:rsidP="00DC20FB">
                  <w:pPr>
                    <w:jc w:val="center"/>
                    <w:rPr>
                      <w:color w:val="000000"/>
                      <w:sz w:val="20"/>
                      <w:szCs w:val="20"/>
                    </w:rPr>
                  </w:pPr>
                  <w:r w:rsidRPr="007007E4">
                    <w:rPr>
                      <w:rFonts w:cs="Calibri"/>
                      <w:color w:val="000000"/>
                      <w:sz w:val="20"/>
                      <w:szCs w:val="20"/>
                    </w:rPr>
                    <w:t>1</w:t>
                  </w:r>
                </w:p>
              </w:tc>
              <w:tc>
                <w:tcPr>
                  <w:tcW w:w="654" w:type="pct"/>
                  <w:vAlign w:val="bottom"/>
                </w:tcPr>
                <w:p w14:paraId="01FED60F" w14:textId="4572A628" w:rsidR="00675AED" w:rsidRPr="007007E4" w:rsidRDefault="00675AED" w:rsidP="00DC20FB">
                  <w:pPr>
                    <w:jc w:val="center"/>
                    <w:rPr>
                      <w:color w:val="000000"/>
                      <w:sz w:val="20"/>
                      <w:szCs w:val="20"/>
                    </w:rPr>
                  </w:pPr>
                </w:p>
              </w:tc>
              <w:tc>
                <w:tcPr>
                  <w:tcW w:w="987" w:type="pct"/>
                  <w:vAlign w:val="bottom"/>
                </w:tcPr>
                <w:p w14:paraId="2866BBF1" w14:textId="4239E052" w:rsidR="00675AED" w:rsidRPr="007007E4" w:rsidRDefault="00675AED" w:rsidP="00DC20FB">
                  <w:pPr>
                    <w:jc w:val="center"/>
                    <w:rPr>
                      <w:color w:val="000000"/>
                      <w:sz w:val="20"/>
                      <w:szCs w:val="20"/>
                    </w:rPr>
                  </w:pPr>
                  <w:r w:rsidRPr="007007E4">
                    <w:rPr>
                      <w:rFonts w:cs="Calibri"/>
                      <w:color w:val="000000"/>
                      <w:sz w:val="20"/>
                      <w:szCs w:val="20"/>
                    </w:rPr>
                    <w:t>4</w:t>
                  </w:r>
                </w:p>
              </w:tc>
              <w:tc>
                <w:tcPr>
                  <w:tcW w:w="830" w:type="pct"/>
                  <w:vAlign w:val="bottom"/>
                </w:tcPr>
                <w:p w14:paraId="0844D2C4" w14:textId="0ABC2CF8" w:rsidR="00675AED" w:rsidRPr="007007E4" w:rsidRDefault="00675AED" w:rsidP="00DC20FB">
                  <w:pPr>
                    <w:jc w:val="center"/>
                    <w:rPr>
                      <w:b/>
                      <w:color w:val="000000"/>
                      <w:sz w:val="20"/>
                      <w:szCs w:val="20"/>
                    </w:rPr>
                  </w:pPr>
                  <w:r w:rsidRPr="007007E4">
                    <w:rPr>
                      <w:rFonts w:cs="Calibri"/>
                      <w:b/>
                      <w:color w:val="000000"/>
                      <w:sz w:val="20"/>
                      <w:szCs w:val="20"/>
                    </w:rPr>
                    <w:t>5</w:t>
                  </w:r>
                </w:p>
              </w:tc>
            </w:tr>
            <w:tr w:rsidR="00675AED" w:rsidRPr="007007E4" w14:paraId="0D46F96C" w14:textId="77777777" w:rsidTr="00675AED">
              <w:tc>
                <w:tcPr>
                  <w:tcW w:w="756" w:type="pct"/>
                </w:tcPr>
                <w:p w14:paraId="32035E55" w14:textId="77777777" w:rsidR="00675AED" w:rsidRPr="007007E4" w:rsidRDefault="00675AED" w:rsidP="00DC20FB">
                  <w:pPr>
                    <w:spacing w:line="240" w:lineRule="auto"/>
                    <w:rPr>
                      <w:rFonts w:asciiTheme="minorHAnsi" w:hAnsiTheme="minorHAnsi"/>
                      <w:sz w:val="18"/>
                      <w:szCs w:val="18"/>
                    </w:rPr>
                  </w:pPr>
                  <w:r w:rsidRPr="007007E4">
                    <w:rPr>
                      <w:rFonts w:asciiTheme="minorHAnsi" w:hAnsiTheme="minorHAnsi"/>
                      <w:sz w:val="18"/>
                      <w:szCs w:val="18"/>
                    </w:rPr>
                    <w:t>S4</w:t>
                  </w:r>
                </w:p>
              </w:tc>
              <w:tc>
                <w:tcPr>
                  <w:tcW w:w="698" w:type="pct"/>
                  <w:vAlign w:val="bottom"/>
                </w:tcPr>
                <w:p w14:paraId="4646C2DD" w14:textId="6E4E9F95" w:rsidR="00675AED" w:rsidRPr="007007E4" w:rsidRDefault="00675AED" w:rsidP="00DC20FB">
                  <w:pPr>
                    <w:jc w:val="center"/>
                    <w:rPr>
                      <w:color w:val="000000"/>
                      <w:sz w:val="20"/>
                      <w:szCs w:val="20"/>
                    </w:rPr>
                  </w:pPr>
                </w:p>
              </w:tc>
              <w:tc>
                <w:tcPr>
                  <w:tcW w:w="1076" w:type="pct"/>
                  <w:vAlign w:val="bottom"/>
                </w:tcPr>
                <w:p w14:paraId="23AE65EA" w14:textId="7015EF72" w:rsidR="00675AED" w:rsidRPr="007007E4" w:rsidRDefault="00675AED" w:rsidP="00DC20FB">
                  <w:pPr>
                    <w:jc w:val="center"/>
                    <w:rPr>
                      <w:color w:val="000000"/>
                      <w:sz w:val="20"/>
                      <w:szCs w:val="20"/>
                    </w:rPr>
                  </w:pPr>
                </w:p>
              </w:tc>
              <w:tc>
                <w:tcPr>
                  <w:tcW w:w="654" w:type="pct"/>
                  <w:vAlign w:val="bottom"/>
                </w:tcPr>
                <w:p w14:paraId="74887C60" w14:textId="148FE1F3" w:rsidR="00675AED" w:rsidRPr="007007E4" w:rsidRDefault="00675AED" w:rsidP="00DC20FB">
                  <w:pPr>
                    <w:jc w:val="center"/>
                    <w:rPr>
                      <w:color w:val="000000"/>
                      <w:sz w:val="20"/>
                      <w:szCs w:val="20"/>
                    </w:rPr>
                  </w:pPr>
                  <w:r w:rsidRPr="007007E4">
                    <w:rPr>
                      <w:rFonts w:cs="Calibri"/>
                      <w:color w:val="000000"/>
                      <w:sz w:val="20"/>
                      <w:szCs w:val="20"/>
                    </w:rPr>
                    <w:t>5</w:t>
                  </w:r>
                </w:p>
              </w:tc>
              <w:tc>
                <w:tcPr>
                  <w:tcW w:w="987" w:type="pct"/>
                  <w:vAlign w:val="bottom"/>
                </w:tcPr>
                <w:p w14:paraId="33185BD2" w14:textId="6EDBF294" w:rsidR="00675AED" w:rsidRPr="007007E4" w:rsidRDefault="00675AED" w:rsidP="00DC20FB">
                  <w:pPr>
                    <w:jc w:val="center"/>
                    <w:rPr>
                      <w:color w:val="000000"/>
                      <w:sz w:val="20"/>
                      <w:szCs w:val="20"/>
                    </w:rPr>
                  </w:pPr>
                  <w:r w:rsidRPr="007007E4">
                    <w:rPr>
                      <w:rFonts w:cs="Calibri"/>
                      <w:color w:val="000000"/>
                      <w:sz w:val="20"/>
                      <w:szCs w:val="20"/>
                    </w:rPr>
                    <w:t>1</w:t>
                  </w:r>
                </w:p>
              </w:tc>
              <w:tc>
                <w:tcPr>
                  <w:tcW w:w="830" w:type="pct"/>
                  <w:vAlign w:val="bottom"/>
                </w:tcPr>
                <w:p w14:paraId="48876553" w14:textId="276A54A4" w:rsidR="00675AED" w:rsidRPr="007007E4" w:rsidRDefault="00675AED" w:rsidP="00DC20FB">
                  <w:pPr>
                    <w:jc w:val="center"/>
                    <w:rPr>
                      <w:b/>
                      <w:color w:val="000000"/>
                      <w:sz w:val="20"/>
                      <w:szCs w:val="20"/>
                    </w:rPr>
                  </w:pPr>
                  <w:r w:rsidRPr="007007E4">
                    <w:rPr>
                      <w:rFonts w:cs="Calibri"/>
                      <w:b/>
                      <w:color w:val="000000"/>
                      <w:sz w:val="20"/>
                      <w:szCs w:val="20"/>
                    </w:rPr>
                    <w:t>6</w:t>
                  </w:r>
                </w:p>
              </w:tc>
            </w:tr>
            <w:tr w:rsidR="00675AED" w:rsidRPr="007007E4" w14:paraId="2358E4B1" w14:textId="77777777" w:rsidTr="00675AED">
              <w:tc>
                <w:tcPr>
                  <w:tcW w:w="756" w:type="pct"/>
                </w:tcPr>
                <w:p w14:paraId="0A7448B0" w14:textId="0A433F18" w:rsidR="00675AED" w:rsidRPr="007007E4" w:rsidRDefault="00675AED" w:rsidP="00DC20FB">
                  <w:pPr>
                    <w:spacing w:line="240" w:lineRule="auto"/>
                    <w:rPr>
                      <w:rFonts w:asciiTheme="minorHAnsi" w:hAnsiTheme="minorHAnsi"/>
                      <w:sz w:val="18"/>
                      <w:szCs w:val="18"/>
                    </w:rPr>
                  </w:pPr>
                  <w:r w:rsidRPr="007007E4">
                    <w:rPr>
                      <w:rFonts w:asciiTheme="minorHAnsi" w:hAnsiTheme="minorHAnsi"/>
                      <w:sz w:val="18"/>
                      <w:szCs w:val="18"/>
                    </w:rPr>
                    <w:t>S5</w:t>
                  </w:r>
                </w:p>
              </w:tc>
              <w:tc>
                <w:tcPr>
                  <w:tcW w:w="698" w:type="pct"/>
                  <w:vAlign w:val="bottom"/>
                </w:tcPr>
                <w:p w14:paraId="2A154FCC" w14:textId="77777777" w:rsidR="00675AED" w:rsidRPr="007007E4" w:rsidRDefault="00675AED" w:rsidP="00DC20FB">
                  <w:pPr>
                    <w:jc w:val="center"/>
                    <w:rPr>
                      <w:color w:val="000000"/>
                      <w:sz w:val="20"/>
                      <w:szCs w:val="20"/>
                    </w:rPr>
                  </w:pPr>
                </w:p>
              </w:tc>
              <w:tc>
                <w:tcPr>
                  <w:tcW w:w="1076" w:type="pct"/>
                  <w:vAlign w:val="bottom"/>
                </w:tcPr>
                <w:p w14:paraId="0EA30002" w14:textId="353DE9DA" w:rsidR="00675AED" w:rsidRPr="007007E4" w:rsidRDefault="00675AED" w:rsidP="00DC20FB">
                  <w:pPr>
                    <w:jc w:val="center"/>
                    <w:rPr>
                      <w:rFonts w:cs="Calibri"/>
                      <w:color w:val="000000"/>
                      <w:sz w:val="20"/>
                      <w:szCs w:val="20"/>
                    </w:rPr>
                  </w:pPr>
                </w:p>
              </w:tc>
              <w:tc>
                <w:tcPr>
                  <w:tcW w:w="654" w:type="pct"/>
                  <w:vAlign w:val="bottom"/>
                </w:tcPr>
                <w:p w14:paraId="1E43F75D" w14:textId="77777777" w:rsidR="00675AED" w:rsidRPr="007007E4" w:rsidRDefault="00675AED" w:rsidP="00DC20FB">
                  <w:pPr>
                    <w:jc w:val="center"/>
                    <w:rPr>
                      <w:color w:val="000000"/>
                      <w:sz w:val="20"/>
                      <w:szCs w:val="20"/>
                    </w:rPr>
                  </w:pPr>
                </w:p>
              </w:tc>
              <w:tc>
                <w:tcPr>
                  <w:tcW w:w="987" w:type="pct"/>
                  <w:vAlign w:val="bottom"/>
                </w:tcPr>
                <w:p w14:paraId="30756BD3" w14:textId="12C051EF" w:rsidR="00675AED" w:rsidRPr="007007E4" w:rsidRDefault="00675AED" w:rsidP="00DC20FB">
                  <w:pPr>
                    <w:jc w:val="center"/>
                    <w:rPr>
                      <w:rFonts w:cs="Calibri"/>
                      <w:color w:val="000000"/>
                      <w:sz w:val="20"/>
                      <w:szCs w:val="20"/>
                    </w:rPr>
                  </w:pPr>
                  <w:r w:rsidRPr="007007E4">
                    <w:rPr>
                      <w:rFonts w:cs="Calibri"/>
                      <w:color w:val="000000"/>
                      <w:sz w:val="20"/>
                      <w:szCs w:val="20"/>
                    </w:rPr>
                    <w:t>1</w:t>
                  </w:r>
                </w:p>
              </w:tc>
              <w:tc>
                <w:tcPr>
                  <w:tcW w:w="830" w:type="pct"/>
                  <w:vAlign w:val="bottom"/>
                </w:tcPr>
                <w:p w14:paraId="23B64A9B" w14:textId="51737BC9" w:rsidR="00675AED" w:rsidRPr="007007E4" w:rsidRDefault="00675AED" w:rsidP="00DC20FB">
                  <w:pPr>
                    <w:jc w:val="center"/>
                    <w:rPr>
                      <w:rFonts w:cs="Calibri"/>
                      <w:b/>
                      <w:color w:val="000000"/>
                      <w:sz w:val="20"/>
                      <w:szCs w:val="20"/>
                    </w:rPr>
                  </w:pPr>
                  <w:r w:rsidRPr="007007E4">
                    <w:rPr>
                      <w:rFonts w:cs="Calibri"/>
                      <w:b/>
                      <w:color w:val="000000"/>
                      <w:sz w:val="20"/>
                      <w:szCs w:val="20"/>
                    </w:rPr>
                    <w:t>1</w:t>
                  </w:r>
                </w:p>
              </w:tc>
            </w:tr>
            <w:tr w:rsidR="00675AED" w:rsidRPr="007007E4" w14:paraId="7DE329E9" w14:textId="77777777" w:rsidTr="00675AED">
              <w:tc>
                <w:tcPr>
                  <w:tcW w:w="756" w:type="pct"/>
                </w:tcPr>
                <w:p w14:paraId="3024146A" w14:textId="77777777" w:rsidR="00675AED" w:rsidRPr="007007E4" w:rsidRDefault="00675AED" w:rsidP="00DC20FB">
                  <w:pPr>
                    <w:spacing w:line="240" w:lineRule="auto"/>
                    <w:rPr>
                      <w:rFonts w:asciiTheme="minorHAnsi" w:hAnsiTheme="minorHAnsi"/>
                      <w:sz w:val="18"/>
                      <w:szCs w:val="18"/>
                    </w:rPr>
                  </w:pPr>
                  <w:r w:rsidRPr="007007E4">
                    <w:rPr>
                      <w:rFonts w:asciiTheme="minorHAnsi" w:hAnsiTheme="minorHAnsi"/>
                      <w:sz w:val="18"/>
                      <w:szCs w:val="18"/>
                    </w:rPr>
                    <w:t>S6</w:t>
                  </w:r>
                </w:p>
              </w:tc>
              <w:tc>
                <w:tcPr>
                  <w:tcW w:w="698" w:type="pct"/>
                  <w:vAlign w:val="bottom"/>
                </w:tcPr>
                <w:p w14:paraId="732FECB6" w14:textId="620B725D" w:rsidR="00675AED" w:rsidRPr="007007E4" w:rsidRDefault="00675AED" w:rsidP="00DC20FB">
                  <w:pPr>
                    <w:jc w:val="center"/>
                    <w:rPr>
                      <w:color w:val="000000"/>
                      <w:sz w:val="20"/>
                      <w:szCs w:val="20"/>
                    </w:rPr>
                  </w:pPr>
                </w:p>
              </w:tc>
              <w:tc>
                <w:tcPr>
                  <w:tcW w:w="1076" w:type="pct"/>
                  <w:vAlign w:val="bottom"/>
                </w:tcPr>
                <w:p w14:paraId="109909E4" w14:textId="546DBC18" w:rsidR="00675AED" w:rsidRPr="007007E4" w:rsidRDefault="00675AED" w:rsidP="00DC20FB">
                  <w:pPr>
                    <w:jc w:val="center"/>
                    <w:rPr>
                      <w:color w:val="000000"/>
                      <w:sz w:val="20"/>
                      <w:szCs w:val="20"/>
                    </w:rPr>
                  </w:pPr>
                  <w:r w:rsidRPr="007007E4">
                    <w:rPr>
                      <w:rFonts w:cs="Calibri"/>
                      <w:color w:val="000000"/>
                      <w:sz w:val="20"/>
                      <w:szCs w:val="20"/>
                    </w:rPr>
                    <w:t>1</w:t>
                  </w:r>
                </w:p>
              </w:tc>
              <w:tc>
                <w:tcPr>
                  <w:tcW w:w="654" w:type="pct"/>
                  <w:vAlign w:val="bottom"/>
                </w:tcPr>
                <w:p w14:paraId="5A1D2866" w14:textId="743E3722" w:rsidR="00675AED" w:rsidRPr="007007E4" w:rsidRDefault="00675AED" w:rsidP="00DC20FB">
                  <w:pPr>
                    <w:jc w:val="center"/>
                    <w:rPr>
                      <w:color w:val="000000"/>
                      <w:sz w:val="20"/>
                      <w:szCs w:val="20"/>
                    </w:rPr>
                  </w:pPr>
                  <w:r w:rsidRPr="007007E4">
                    <w:rPr>
                      <w:rFonts w:cs="Calibri"/>
                      <w:color w:val="000000"/>
                      <w:sz w:val="20"/>
                      <w:szCs w:val="20"/>
                    </w:rPr>
                    <w:t>3</w:t>
                  </w:r>
                </w:p>
              </w:tc>
              <w:tc>
                <w:tcPr>
                  <w:tcW w:w="987" w:type="pct"/>
                  <w:vAlign w:val="bottom"/>
                </w:tcPr>
                <w:p w14:paraId="2BA3B037" w14:textId="5C79C32D" w:rsidR="00675AED" w:rsidRPr="007007E4" w:rsidRDefault="00675AED" w:rsidP="00DC20FB">
                  <w:pPr>
                    <w:jc w:val="center"/>
                    <w:rPr>
                      <w:color w:val="000000"/>
                      <w:sz w:val="20"/>
                      <w:szCs w:val="20"/>
                    </w:rPr>
                  </w:pPr>
                  <w:r w:rsidRPr="007007E4">
                    <w:rPr>
                      <w:rFonts w:cs="Calibri"/>
                      <w:color w:val="000000"/>
                      <w:sz w:val="20"/>
                      <w:szCs w:val="20"/>
                    </w:rPr>
                    <w:t>7</w:t>
                  </w:r>
                </w:p>
              </w:tc>
              <w:tc>
                <w:tcPr>
                  <w:tcW w:w="830" w:type="pct"/>
                  <w:vAlign w:val="bottom"/>
                </w:tcPr>
                <w:p w14:paraId="41ABFBAE" w14:textId="5A6412CD" w:rsidR="00675AED" w:rsidRPr="007007E4" w:rsidRDefault="00675AED" w:rsidP="00DC20FB">
                  <w:pPr>
                    <w:jc w:val="center"/>
                    <w:rPr>
                      <w:b/>
                      <w:color w:val="000000"/>
                      <w:sz w:val="20"/>
                      <w:szCs w:val="20"/>
                    </w:rPr>
                  </w:pPr>
                  <w:r w:rsidRPr="007007E4">
                    <w:rPr>
                      <w:rFonts w:cs="Calibri"/>
                      <w:b/>
                      <w:color w:val="000000"/>
                      <w:sz w:val="20"/>
                      <w:szCs w:val="20"/>
                    </w:rPr>
                    <w:t>11</w:t>
                  </w:r>
                </w:p>
              </w:tc>
            </w:tr>
            <w:tr w:rsidR="00675AED" w:rsidRPr="007007E4" w14:paraId="6573B727" w14:textId="77777777" w:rsidTr="00675AED">
              <w:tc>
                <w:tcPr>
                  <w:tcW w:w="756" w:type="pct"/>
                </w:tcPr>
                <w:p w14:paraId="0ECBB879" w14:textId="77777777" w:rsidR="00675AED" w:rsidRPr="007007E4" w:rsidRDefault="00675AED" w:rsidP="00DC20FB">
                  <w:pPr>
                    <w:spacing w:line="240" w:lineRule="auto"/>
                    <w:rPr>
                      <w:rFonts w:asciiTheme="minorHAnsi" w:hAnsiTheme="minorHAnsi"/>
                      <w:b/>
                      <w:sz w:val="18"/>
                      <w:szCs w:val="18"/>
                    </w:rPr>
                  </w:pPr>
                  <w:r w:rsidRPr="007007E4">
                    <w:rPr>
                      <w:rFonts w:asciiTheme="minorHAnsi" w:hAnsiTheme="minorHAnsi"/>
                      <w:b/>
                      <w:sz w:val="18"/>
                      <w:szCs w:val="18"/>
                    </w:rPr>
                    <w:t>Total</w:t>
                  </w:r>
                </w:p>
              </w:tc>
              <w:tc>
                <w:tcPr>
                  <w:tcW w:w="698" w:type="pct"/>
                  <w:vAlign w:val="bottom"/>
                </w:tcPr>
                <w:p w14:paraId="3870B1EE" w14:textId="4115A01B" w:rsidR="00675AED" w:rsidRPr="007007E4" w:rsidRDefault="00675AED" w:rsidP="00DC20FB">
                  <w:pPr>
                    <w:jc w:val="center"/>
                    <w:rPr>
                      <w:b/>
                      <w:color w:val="000000"/>
                      <w:sz w:val="20"/>
                      <w:szCs w:val="20"/>
                    </w:rPr>
                  </w:pPr>
                </w:p>
              </w:tc>
              <w:tc>
                <w:tcPr>
                  <w:tcW w:w="1076" w:type="pct"/>
                  <w:vAlign w:val="bottom"/>
                </w:tcPr>
                <w:p w14:paraId="5666C53C" w14:textId="3D436EE5" w:rsidR="00675AED" w:rsidRPr="007007E4" w:rsidRDefault="00675AED" w:rsidP="00DC20FB">
                  <w:pPr>
                    <w:jc w:val="center"/>
                    <w:rPr>
                      <w:b/>
                      <w:color w:val="000000"/>
                      <w:sz w:val="20"/>
                      <w:szCs w:val="20"/>
                    </w:rPr>
                  </w:pPr>
                  <w:r w:rsidRPr="007007E4">
                    <w:rPr>
                      <w:rFonts w:cs="Calibri"/>
                      <w:b/>
                      <w:bCs/>
                      <w:color w:val="000000"/>
                      <w:sz w:val="20"/>
                      <w:szCs w:val="20"/>
                    </w:rPr>
                    <w:t>2</w:t>
                  </w:r>
                </w:p>
              </w:tc>
              <w:tc>
                <w:tcPr>
                  <w:tcW w:w="654" w:type="pct"/>
                  <w:vAlign w:val="bottom"/>
                </w:tcPr>
                <w:p w14:paraId="3FA97D77" w14:textId="6D447DE6" w:rsidR="00675AED" w:rsidRPr="007007E4" w:rsidRDefault="00675AED" w:rsidP="00DC20FB">
                  <w:pPr>
                    <w:jc w:val="center"/>
                    <w:rPr>
                      <w:b/>
                      <w:color w:val="000000"/>
                      <w:sz w:val="20"/>
                      <w:szCs w:val="20"/>
                    </w:rPr>
                  </w:pPr>
                  <w:r w:rsidRPr="007007E4">
                    <w:rPr>
                      <w:rFonts w:cs="Calibri"/>
                      <w:b/>
                      <w:bCs/>
                      <w:color w:val="000000"/>
                      <w:sz w:val="20"/>
                      <w:szCs w:val="20"/>
                    </w:rPr>
                    <w:t>9</w:t>
                  </w:r>
                </w:p>
              </w:tc>
              <w:tc>
                <w:tcPr>
                  <w:tcW w:w="987" w:type="pct"/>
                  <w:vAlign w:val="bottom"/>
                </w:tcPr>
                <w:p w14:paraId="643F22EF" w14:textId="2255845A" w:rsidR="00675AED" w:rsidRPr="007007E4" w:rsidRDefault="00675AED" w:rsidP="00DC20FB">
                  <w:pPr>
                    <w:jc w:val="center"/>
                    <w:rPr>
                      <w:b/>
                      <w:color w:val="000000"/>
                      <w:sz w:val="20"/>
                      <w:szCs w:val="20"/>
                    </w:rPr>
                  </w:pPr>
                  <w:r w:rsidRPr="007007E4">
                    <w:rPr>
                      <w:rFonts w:cs="Calibri"/>
                      <w:b/>
                      <w:bCs/>
                      <w:color w:val="000000"/>
                      <w:sz w:val="20"/>
                      <w:szCs w:val="20"/>
                    </w:rPr>
                    <w:t>15</w:t>
                  </w:r>
                </w:p>
              </w:tc>
              <w:tc>
                <w:tcPr>
                  <w:tcW w:w="830" w:type="pct"/>
                  <w:vAlign w:val="bottom"/>
                </w:tcPr>
                <w:p w14:paraId="652C0975" w14:textId="6E8E0CC5" w:rsidR="00675AED" w:rsidRPr="007007E4" w:rsidRDefault="00675AED" w:rsidP="00DC20FB">
                  <w:pPr>
                    <w:jc w:val="center"/>
                    <w:rPr>
                      <w:b/>
                      <w:color w:val="000000"/>
                      <w:sz w:val="20"/>
                      <w:szCs w:val="20"/>
                    </w:rPr>
                  </w:pPr>
                  <w:r w:rsidRPr="007007E4">
                    <w:rPr>
                      <w:rFonts w:cs="Calibri"/>
                      <w:b/>
                      <w:bCs/>
                      <w:color w:val="000000"/>
                      <w:sz w:val="20"/>
                      <w:szCs w:val="20"/>
                    </w:rPr>
                    <w:t>26</w:t>
                  </w:r>
                </w:p>
              </w:tc>
            </w:tr>
          </w:tbl>
          <w:p w14:paraId="2620B63A" w14:textId="43D46A83" w:rsidR="002B5274" w:rsidRPr="007007E4" w:rsidRDefault="002B5274" w:rsidP="00151D07">
            <w:pPr>
              <w:spacing w:before="120" w:line="240" w:lineRule="auto"/>
              <w:rPr>
                <w:rFonts w:asciiTheme="minorHAnsi" w:hAnsiTheme="minorHAnsi"/>
                <w:b/>
              </w:rPr>
            </w:pPr>
            <w:r w:rsidRPr="007007E4">
              <w:rPr>
                <w:rFonts w:asciiTheme="minorHAnsi" w:hAnsiTheme="minorHAnsi"/>
                <w:b/>
              </w:rPr>
              <w:t xml:space="preserve">Samples by Stream Class and Impact Rating </w:t>
            </w:r>
            <w:r w:rsidR="00080F90" w:rsidRPr="007007E4">
              <w:rPr>
                <w:rFonts w:asciiTheme="minorHAnsi" w:hAnsiTheme="minorHAnsi"/>
                <w:b/>
              </w:rPr>
              <w:t>199</w:t>
            </w:r>
            <w:r w:rsidR="00675AED" w:rsidRPr="007007E4">
              <w:rPr>
                <w:rFonts w:asciiTheme="minorHAnsi" w:hAnsiTheme="minorHAnsi"/>
                <w:b/>
              </w:rPr>
              <w:t>8</w:t>
            </w:r>
            <w:r w:rsidR="00080F90" w:rsidRPr="007007E4">
              <w:rPr>
                <w:rFonts w:asciiTheme="minorHAnsi" w:hAnsiTheme="minorHAnsi"/>
                <w:b/>
              </w:rPr>
              <w:t>-200</w:t>
            </w:r>
            <w:r w:rsidR="00675AED" w:rsidRPr="007007E4">
              <w:rPr>
                <w:rFonts w:asciiTheme="minorHAnsi" w:hAnsiTheme="minorHAnsi"/>
                <w:b/>
              </w:rPr>
              <w:t>4</w:t>
            </w:r>
            <w:r w:rsidRPr="007007E4">
              <w:rPr>
                <w:rFonts w:asciiTheme="minorHAnsi" w:hAnsiTheme="minorHAnsi"/>
                <w:b/>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5"/>
              <w:gridCol w:w="722"/>
              <w:gridCol w:w="1113"/>
              <w:gridCol w:w="677"/>
              <w:gridCol w:w="1021"/>
              <w:gridCol w:w="856"/>
            </w:tblGrid>
            <w:tr w:rsidR="002B5274" w:rsidRPr="007007E4" w14:paraId="0DA38991" w14:textId="77777777" w:rsidTr="00675AED">
              <w:tc>
                <w:tcPr>
                  <w:tcW w:w="758" w:type="pct"/>
                </w:tcPr>
                <w:p w14:paraId="4FFBA264" w14:textId="77777777" w:rsidR="002B5274" w:rsidRPr="007007E4" w:rsidRDefault="002B5274" w:rsidP="002B5274">
                  <w:pPr>
                    <w:spacing w:line="240" w:lineRule="auto"/>
                    <w:rPr>
                      <w:rFonts w:asciiTheme="minorHAnsi" w:hAnsiTheme="minorHAnsi"/>
                      <w:sz w:val="18"/>
                      <w:szCs w:val="18"/>
                    </w:rPr>
                  </w:pPr>
                  <w:r w:rsidRPr="007007E4">
                    <w:rPr>
                      <w:rFonts w:asciiTheme="minorHAnsi" w:hAnsiTheme="minorHAnsi"/>
                      <w:sz w:val="18"/>
                      <w:szCs w:val="18"/>
                    </w:rPr>
                    <w:t>Class</w:t>
                  </w:r>
                </w:p>
              </w:tc>
              <w:tc>
                <w:tcPr>
                  <w:tcW w:w="698" w:type="pct"/>
                  <w:shd w:val="clear" w:color="auto" w:fill="FF6600"/>
                </w:tcPr>
                <w:p w14:paraId="0391AF92" w14:textId="77777777" w:rsidR="002B5274" w:rsidRPr="007007E4" w:rsidRDefault="002B5274" w:rsidP="002B5274">
                  <w:pPr>
                    <w:spacing w:line="240" w:lineRule="auto"/>
                    <w:rPr>
                      <w:sz w:val="18"/>
                      <w:szCs w:val="18"/>
                    </w:rPr>
                  </w:pPr>
                  <w:r w:rsidRPr="007007E4">
                    <w:rPr>
                      <w:sz w:val="18"/>
                      <w:szCs w:val="18"/>
                    </w:rPr>
                    <w:t>High</w:t>
                  </w:r>
                </w:p>
              </w:tc>
              <w:tc>
                <w:tcPr>
                  <w:tcW w:w="1076" w:type="pct"/>
                  <w:shd w:val="clear" w:color="auto" w:fill="FFFF00"/>
                </w:tcPr>
                <w:p w14:paraId="07093455" w14:textId="77777777" w:rsidR="002B5274" w:rsidRPr="007007E4" w:rsidRDefault="002B5274" w:rsidP="002B5274">
                  <w:pPr>
                    <w:spacing w:line="240" w:lineRule="auto"/>
                    <w:rPr>
                      <w:sz w:val="18"/>
                      <w:szCs w:val="18"/>
                    </w:rPr>
                  </w:pPr>
                  <w:r w:rsidRPr="007007E4">
                    <w:rPr>
                      <w:sz w:val="18"/>
                      <w:szCs w:val="18"/>
                    </w:rPr>
                    <w:t>Medium</w:t>
                  </w:r>
                </w:p>
              </w:tc>
              <w:tc>
                <w:tcPr>
                  <w:tcW w:w="654" w:type="pct"/>
                  <w:shd w:val="clear" w:color="auto" w:fill="92D050"/>
                </w:tcPr>
                <w:p w14:paraId="07294E84" w14:textId="77777777" w:rsidR="002B5274" w:rsidRPr="007007E4" w:rsidRDefault="002B5274" w:rsidP="002B5274">
                  <w:pPr>
                    <w:spacing w:line="240" w:lineRule="auto"/>
                    <w:rPr>
                      <w:sz w:val="18"/>
                      <w:szCs w:val="18"/>
                    </w:rPr>
                  </w:pPr>
                  <w:r w:rsidRPr="007007E4">
                    <w:rPr>
                      <w:sz w:val="18"/>
                      <w:szCs w:val="18"/>
                    </w:rPr>
                    <w:t>Low</w:t>
                  </w:r>
                </w:p>
              </w:tc>
              <w:tc>
                <w:tcPr>
                  <w:tcW w:w="987" w:type="pct"/>
                  <w:shd w:val="clear" w:color="auto" w:fill="008000"/>
                </w:tcPr>
                <w:p w14:paraId="56B5C2D1" w14:textId="72CD366D" w:rsidR="002B5274" w:rsidRPr="007007E4" w:rsidRDefault="0073666F" w:rsidP="002B5274">
                  <w:pPr>
                    <w:spacing w:line="240" w:lineRule="auto"/>
                    <w:rPr>
                      <w:sz w:val="18"/>
                      <w:szCs w:val="18"/>
                    </w:rPr>
                  </w:pPr>
                  <w:r w:rsidRPr="007007E4">
                    <w:rPr>
                      <w:color w:val="FFFFFF" w:themeColor="background1"/>
                      <w:sz w:val="18"/>
                      <w:szCs w:val="18"/>
                    </w:rPr>
                    <w:t>Very Low</w:t>
                  </w:r>
                </w:p>
              </w:tc>
              <w:tc>
                <w:tcPr>
                  <w:tcW w:w="828" w:type="pct"/>
                </w:tcPr>
                <w:p w14:paraId="15FFB3DB" w14:textId="77777777" w:rsidR="002B5274" w:rsidRPr="007007E4" w:rsidRDefault="002B5274" w:rsidP="002B5274">
                  <w:pPr>
                    <w:spacing w:line="240" w:lineRule="auto"/>
                    <w:jc w:val="center"/>
                    <w:rPr>
                      <w:rFonts w:asciiTheme="minorHAnsi" w:hAnsiTheme="minorHAnsi"/>
                      <w:b/>
                      <w:sz w:val="18"/>
                      <w:szCs w:val="18"/>
                    </w:rPr>
                  </w:pPr>
                  <w:r w:rsidRPr="007007E4">
                    <w:rPr>
                      <w:rFonts w:asciiTheme="minorHAnsi" w:hAnsiTheme="minorHAnsi"/>
                      <w:b/>
                      <w:sz w:val="18"/>
                      <w:szCs w:val="18"/>
                    </w:rPr>
                    <w:t>Total</w:t>
                  </w:r>
                </w:p>
              </w:tc>
            </w:tr>
            <w:tr w:rsidR="00675AED" w:rsidRPr="007007E4" w14:paraId="390C26AF" w14:textId="77777777" w:rsidTr="00675AED">
              <w:tc>
                <w:tcPr>
                  <w:tcW w:w="758" w:type="pct"/>
                </w:tcPr>
                <w:p w14:paraId="55E12B35" w14:textId="19F61F16" w:rsidR="00675AED" w:rsidRPr="007007E4" w:rsidRDefault="00675AED" w:rsidP="00C0179F">
                  <w:pPr>
                    <w:spacing w:line="240" w:lineRule="auto"/>
                    <w:rPr>
                      <w:rFonts w:asciiTheme="minorHAnsi" w:hAnsiTheme="minorHAnsi"/>
                      <w:sz w:val="18"/>
                      <w:szCs w:val="18"/>
                    </w:rPr>
                  </w:pPr>
                  <w:r w:rsidRPr="007007E4">
                    <w:rPr>
                      <w:sz w:val="18"/>
                      <w:szCs w:val="18"/>
                    </w:rPr>
                    <w:t>S3</w:t>
                  </w:r>
                </w:p>
              </w:tc>
              <w:tc>
                <w:tcPr>
                  <w:tcW w:w="698" w:type="pct"/>
                </w:tcPr>
                <w:p w14:paraId="3A437E8D" w14:textId="3C8C2D7D" w:rsidR="00675AED" w:rsidRPr="007007E4" w:rsidRDefault="00675AED" w:rsidP="002B5274">
                  <w:pPr>
                    <w:jc w:val="center"/>
                    <w:rPr>
                      <w:color w:val="000000"/>
                      <w:sz w:val="20"/>
                      <w:szCs w:val="20"/>
                    </w:rPr>
                  </w:pPr>
                </w:p>
              </w:tc>
              <w:tc>
                <w:tcPr>
                  <w:tcW w:w="1076" w:type="pct"/>
                </w:tcPr>
                <w:p w14:paraId="4A5AA916" w14:textId="412C50F4" w:rsidR="00675AED" w:rsidRPr="007007E4" w:rsidRDefault="00675AED" w:rsidP="002B5274">
                  <w:pPr>
                    <w:jc w:val="center"/>
                    <w:rPr>
                      <w:color w:val="000000"/>
                      <w:sz w:val="20"/>
                      <w:szCs w:val="20"/>
                    </w:rPr>
                  </w:pPr>
                  <w:r w:rsidRPr="007007E4">
                    <w:rPr>
                      <w:sz w:val="20"/>
                      <w:szCs w:val="20"/>
                    </w:rPr>
                    <w:t>1</w:t>
                  </w:r>
                </w:p>
              </w:tc>
              <w:tc>
                <w:tcPr>
                  <w:tcW w:w="654" w:type="pct"/>
                </w:tcPr>
                <w:p w14:paraId="13157DDF" w14:textId="5C2A8950" w:rsidR="00675AED" w:rsidRPr="007007E4" w:rsidRDefault="00675AED" w:rsidP="002B5274">
                  <w:pPr>
                    <w:jc w:val="center"/>
                    <w:rPr>
                      <w:color w:val="000000"/>
                      <w:sz w:val="20"/>
                      <w:szCs w:val="20"/>
                    </w:rPr>
                  </w:pPr>
                </w:p>
              </w:tc>
              <w:tc>
                <w:tcPr>
                  <w:tcW w:w="987" w:type="pct"/>
                </w:tcPr>
                <w:p w14:paraId="3A8A956D" w14:textId="22D66CCD" w:rsidR="00675AED" w:rsidRPr="007007E4" w:rsidRDefault="00675AED" w:rsidP="002B5274">
                  <w:pPr>
                    <w:jc w:val="center"/>
                    <w:rPr>
                      <w:color w:val="000000"/>
                      <w:sz w:val="20"/>
                      <w:szCs w:val="20"/>
                    </w:rPr>
                  </w:pPr>
                  <w:r w:rsidRPr="007007E4">
                    <w:rPr>
                      <w:sz w:val="20"/>
                      <w:szCs w:val="20"/>
                    </w:rPr>
                    <w:t>4</w:t>
                  </w:r>
                </w:p>
              </w:tc>
              <w:tc>
                <w:tcPr>
                  <w:tcW w:w="828" w:type="pct"/>
                </w:tcPr>
                <w:p w14:paraId="71934006" w14:textId="2B905D2E" w:rsidR="00675AED" w:rsidRPr="007007E4" w:rsidRDefault="00675AED" w:rsidP="002B5274">
                  <w:pPr>
                    <w:jc w:val="center"/>
                    <w:rPr>
                      <w:b/>
                      <w:color w:val="000000"/>
                      <w:sz w:val="20"/>
                      <w:szCs w:val="20"/>
                    </w:rPr>
                  </w:pPr>
                  <w:r w:rsidRPr="007007E4">
                    <w:rPr>
                      <w:b/>
                      <w:sz w:val="20"/>
                      <w:szCs w:val="20"/>
                    </w:rPr>
                    <w:t>5</w:t>
                  </w:r>
                </w:p>
              </w:tc>
            </w:tr>
            <w:tr w:rsidR="00675AED" w:rsidRPr="007007E4" w14:paraId="521B054A" w14:textId="77777777" w:rsidTr="00675AED">
              <w:tc>
                <w:tcPr>
                  <w:tcW w:w="758" w:type="pct"/>
                </w:tcPr>
                <w:p w14:paraId="2234CED5" w14:textId="36DCDD21" w:rsidR="00675AED" w:rsidRPr="007007E4" w:rsidRDefault="00675AED" w:rsidP="00C0179F">
                  <w:pPr>
                    <w:spacing w:line="240" w:lineRule="auto"/>
                    <w:rPr>
                      <w:rFonts w:asciiTheme="minorHAnsi" w:hAnsiTheme="minorHAnsi"/>
                      <w:sz w:val="18"/>
                      <w:szCs w:val="18"/>
                    </w:rPr>
                  </w:pPr>
                  <w:r w:rsidRPr="007007E4">
                    <w:rPr>
                      <w:sz w:val="18"/>
                      <w:szCs w:val="18"/>
                    </w:rPr>
                    <w:t>S4</w:t>
                  </w:r>
                </w:p>
              </w:tc>
              <w:tc>
                <w:tcPr>
                  <w:tcW w:w="698" w:type="pct"/>
                </w:tcPr>
                <w:p w14:paraId="5EEF9140" w14:textId="77777777" w:rsidR="00675AED" w:rsidRPr="007007E4" w:rsidRDefault="00675AED" w:rsidP="002B5274">
                  <w:pPr>
                    <w:jc w:val="center"/>
                    <w:rPr>
                      <w:color w:val="000000"/>
                      <w:sz w:val="20"/>
                      <w:szCs w:val="20"/>
                    </w:rPr>
                  </w:pPr>
                </w:p>
              </w:tc>
              <w:tc>
                <w:tcPr>
                  <w:tcW w:w="1076" w:type="pct"/>
                </w:tcPr>
                <w:p w14:paraId="27A43638" w14:textId="5C536C59" w:rsidR="00675AED" w:rsidRPr="007007E4" w:rsidRDefault="00675AED" w:rsidP="002B5274">
                  <w:pPr>
                    <w:jc w:val="center"/>
                    <w:rPr>
                      <w:color w:val="000000"/>
                      <w:sz w:val="20"/>
                      <w:szCs w:val="20"/>
                    </w:rPr>
                  </w:pPr>
                </w:p>
              </w:tc>
              <w:tc>
                <w:tcPr>
                  <w:tcW w:w="654" w:type="pct"/>
                </w:tcPr>
                <w:p w14:paraId="61C0C062" w14:textId="03D7ED46" w:rsidR="00675AED" w:rsidRPr="007007E4" w:rsidRDefault="00675AED" w:rsidP="002B5274">
                  <w:pPr>
                    <w:jc w:val="center"/>
                    <w:rPr>
                      <w:color w:val="000000"/>
                      <w:sz w:val="20"/>
                      <w:szCs w:val="20"/>
                    </w:rPr>
                  </w:pPr>
                  <w:r w:rsidRPr="007007E4">
                    <w:rPr>
                      <w:sz w:val="20"/>
                      <w:szCs w:val="20"/>
                    </w:rPr>
                    <w:t>1</w:t>
                  </w:r>
                </w:p>
              </w:tc>
              <w:tc>
                <w:tcPr>
                  <w:tcW w:w="987" w:type="pct"/>
                </w:tcPr>
                <w:p w14:paraId="3AA158BA" w14:textId="261E50DE" w:rsidR="00675AED" w:rsidRPr="007007E4" w:rsidRDefault="00675AED" w:rsidP="002B5274">
                  <w:pPr>
                    <w:jc w:val="center"/>
                    <w:rPr>
                      <w:color w:val="000000"/>
                      <w:sz w:val="20"/>
                      <w:szCs w:val="20"/>
                    </w:rPr>
                  </w:pPr>
                  <w:r w:rsidRPr="007007E4">
                    <w:rPr>
                      <w:sz w:val="20"/>
                      <w:szCs w:val="20"/>
                    </w:rPr>
                    <w:t>1</w:t>
                  </w:r>
                </w:p>
              </w:tc>
              <w:tc>
                <w:tcPr>
                  <w:tcW w:w="828" w:type="pct"/>
                </w:tcPr>
                <w:p w14:paraId="5AD5AB57" w14:textId="4FF25CF2" w:rsidR="00675AED" w:rsidRPr="007007E4" w:rsidRDefault="00675AED" w:rsidP="002B5274">
                  <w:pPr>
                    <w:jc w:val="center"/>
                    <w:rPr>
                      <w:b/>
                      <w:color w:val="000000"/>
                      <w:sz w:val="20"/>
                      <w:szCs w:val="20"/>
                    </w:rPr>
                  </w:pPr>
                  <w:r w:rsidRPr="007007E4">
                    <w:rPr>
                      <w:b/>
                      <w:sz w:val="20"/>
                      <w:szCs w:val="20"/>
                    </w:rPr>
                    <w:t>2</w:t>
                  </w:r>
                </w:p>
              </w:tc>
            </w:tr>
            <w:tr w:rsidR="00675AED" w:rsidRPr="007007E4" w14:paraId="11DD1135" w14:textId="77777777" w:rsidTr="00675AED">
              <w:tc>
                <w:tcPr>
                  <w:tcW w:w="758" w:type="pct"/>
                </w:tcPr>
                <w:p w14:paraId="71A6DC2B" w14:textId="3B91B79C" w:rsidR="00675AED" w:rsidRPr="007007E4" w:rsidRDefault="00675AED" w:rsidP="00C0179F">
                  <w:pPr>
                    <w:spacing w:line="240" w:lineRule="auto"/>
                    <w:rPr>
                      <w:rFonts w:asciiTheme="minorHAnsi" w:hAnsiTheme="minorHAnsi"/>
                      <w:sz w:val="18"/>
                      <w:szCs w:val="18"/>
                    </w:rPr>
                  </w:pPr>
                  <w:r w:rsidRPr="007007E4">
                    <w:rPr>
                      <w:sz w:val="18"/>
                      <w:szCs w:val="18"/>
                    </w:rPr>
                    <w:t>S5</w:t>
                  </w:r>
                </w:p>
              </w:tc>
              <w:tc>
                <w:tcPr>
                  <w:tcW w:w="698" w:type="pct"/>
                </w:tcPr>
                <w:p w14:paraId="29595A3B" w14:textId="0C849319" w:rsidR="00675AED" w:rsidRPr="007007E4" w:rsidRDefault="00675AED" w:rsidP="002B5274">
                  <w:pPr>
                    <w:jc w:val="center"/>
                    <w:rPr>
                      <w:color w:val="000000"/>
                      <w:sz w:val="20"/>
                      <w:szCs w:val="20"/>
                    </w:rPr>
                  </w:pPr>
                </w:p>
              </w:tc>
              <w:tc>
                <w:tcPr>
                  <w:tcW w:w="1076" w:type="pct"/>
                </w:tcPr>
                <w:p w14:paraId="63E73F9B" w14:textId="550BD1C4" w:rsidR="00675AED" w:rsidRPr="007007E4" w:rsidRDefault="00675AED" w:rsidP="002B5274">
                  <w:pPr>
                    <w:jc w:val="center"/>
                    <w:rPr>
                      <w:color w:val="000000"/>
                      <w:sz w:val="20"/>
                      <w:szCs w:val="20"/>
                    </w:rPr>
                  </w:pPr>
                </w:p>
              </w:tc>
              <w:tc>
                <w:tcPr>
                  <w:tcW w:w="654" w:type="pct"/>
                </w:tcPr>
                <w:p w14:paraId="398003A9" w14:textId="417B2212" w:rsidR="00675AED" w:rsidRPr="007007E4" w:rsidRDefault="00675AED" w:rsidP="002B5274">
                  <w:pPr>
                    <w:jc w:val="center"/>
                    <w:rPr>
                      <w:color w:val="000000"/>
                      <w:sz w:val="20"/>
                      <w:szCs w:val="20"/>
                    </w:rPr>
                  </w:pPr>
                </w:p>
              </w:tc>
              <w:tc>
                <w:tcPr>
                  <w:tcW w:w="987" w:type="pct"/>
                </w:tcPr>
                <w:p w14:paraId="7F1948E0" w14:textId="203D237E" w:rsidR="00675AED" w:rsidRPr="007007E4" w:rsidRDefault="00675AED" w:rsidP="002B5274">
                  <w:pPr>
                    <w:jc w:val="center"/>
                    <w:rPr>
                      <w:color w:val="000000"/>
                      <w:sz w:val="20"/>
                      <w:szCs w:val="20"/>
                    </w:rPr>
                  </w:pPr>
                  <w:r w:rsidRPr="007007E4">
                    <w:rPr>
                      <w:sz w:val="20"/>
                      <w:szCs w:val="20"/>
                    </w:rPr>
                    <w:t>2</w:t>
                  </w:r>
                </w:p>
              </w:tc>
              <w:tc>
                <w:tcPr>
                  <w:tcW w:w="828" w:type="pct"/>
                </w:tcPr>
                <w:p w14:paraId="080DBB74" w14:textId="35798571" w:rsidR="00675AED" w:rsidRPr="007007E4" w:rsidRDefault="00675AED" w:rsidP="002B5274">
                  <w:pPr>
                    <w:jc w:val="center"/>
                    <w:rPr>
                      <w:b/>
                      <w:color w:val="000000"/>
                      <w:sz w:val="20"/>
                      <w:szCs w:val="20"/>
                    </w:rPr>
                  </w:pPr>
                  <w:r w:rsidRPr="007007E4">
                    <w:rPr>
                      <w:b/>
                      <w:sz w:val="20"/>
                      <w:szCs w:val="20"/>
                    </w:rPr>
                    <w:t>2</w:t>
                  </w:r>
                </w:p>
              </w:tc>
            </w:tr>
            <w:tr w:rsidR="00675AED" w:rsidRPr="007007E4" w14:paraId="64C7CB85" w14:textId="77777777" w:rsidTr="00675AED">
              <w:tc>
                <w:tcPr>
                  <w:tcW w:w="758" w:type="pct"/>
                </w:tcPr>
                <w:p w14:paraId="68E9DD57" w14:textId="3C48196D" w:rsidR="00675AED" w:rsidRPr="007007E4" w:rsidRDefault="00675AED" w:rsidP="002B5274">
                  <w:pPr>
                    <w:spacing w:line="240" w:lineRule="auto"/>
                    <w:rPr>
                      <w:rFonts w:asciiTheme="minorHAnsi" w:hAnsiTheme="minorHAnsi"/>
                      <w:sz w:val="18"/>
                      <w:szCs w:val="18"/>
                    </w:rPr>
                  </w:pPr>
                  <w:r w:rsidRPr="007007E4">
                    <w:rPr>
                      <w:sz w:val="18"/>
                      <w:szCs w:val="18"/>
                    </w:rPr>
                    <w:t>S6</w:t>
                  </w:r>
                </w:p>
              </w:tc>
              <w:tc>
                <w:tcPr>
                  <w:tcW w:w="698" w:type="pct"/>
                </w:tcPr>
                <w:p w14:paraId="6EDD508F" w14:textId="4BF2780A" w:rsidR="00675AED" w:rsidRPr="007007E4" w:rsidRDefault="00675AED" w:rsidP="002B5274">
                  <w:pPr>
                    <w:jc w:val="center"/>
                    <w:rPr>
                      <w:color w:val="000000"/>
                      <w:sz w:val="20"/>
                      <w:szCs w:val="20"/>
                    </w:rPr>
                  </w:pPr>
                  <w:r w:rsidRPr="007007E4">
                    <w:rPr>
                      <w:sz w:val="20"/>
                      <w:szCs w:val="20"/>
                    </w:rPr>
                    <w:t>1</w:t>
                  </w:r>
                </w:p>
              </w:tc>
              <w:tc>
                <w:tcPr>
                  <w:tcW w:w="1076" w:type="pct"/>
                </w:tcPr>
                <w:p w14:paraId="3B6864C0" w14:textId="2FF3F179" w:rsidR="00675AED" w:rsidRPr="007007E4" w:rsidRDefault="00675AED" w:rsidP="002B5274">
                  <w:pPr>
                    <w:jc w:val="center"/>
                    <w:rPr>
                      <w:color w:val="000000"/>
                      <w:sz w:val="20"/>
                      <w:szCs w:val="20"/>
                    </w:rPr>
                  </w:pPr>
                </w:p>
              </w:tc>
              <w:tc>
                <w:tcPr>
                  <w:tcW w:w="654" w:type="pct"/>
                </w:tcPr>
                <w:p w14:paraId="2EEDFBAF" w14:textId="1BEA79E1" w:rsidR="00675AED" w:rsidRPr="007007E4" w:rsidRDefault="00675AED" w:rsidP="002B5274">
                  <w:pPr>
                    <w:jc w:val="center"/>
                    <w:rPr>
                      <w:color w:val="000000"/>
                      <w:sz w:val="20"/>
                      <w:szCs w:val="20"/>
                    </w:rPr>
                  </w:pPr>
                  <w:r w:rsidRPr="007007E4">
                    <w:rPr>
                      <w:sz w:val="20"/>
                      <w:szCs w:val="20"/>
                    </w:rPr>
                    <w:t>3</w:t>
                  </w:r>
                </w:p>
              </w:tc>
              <w:tc>
                <w:tcPr>
                  <w:tcW w:w="987" w:type="pct"/>
                </w:tcPr>
                <w:p w14:paraId="7ADD2B8F" w14:textId="3044217C" w:rsidR="00675AED" w:rsidRPr="007007E4" w:rsidRDefault="00675AED" w:rsidP="002B5274">
                  <w:pPr>
                    <w:jc w:val="center"/>
                    <w:rPr>
                      <w:color w:val="000000"/>
                      <w:sz w:val="20"/>
                      <w:szCs w:val="20"/>
                    </w:rPr>
                  </w:pPr>
                  <w:r w:rsidRPr="007007E4">
                    <w:rPr>
                      <w:sz w:val="20"/>
                      <w:szCs w:val="20"/>
                    </w:rPr>
                    <w:t>4</w:t>
                  </w:r>
                </w:p>
              </w:tc>
              <w:tc>
                <w:tcPr>
                  <w:tcW w:w="828" w:type="pct"/>
                </w:tcPr>
                <w:p w14:paraId="11DCF5A1" w14:textId="6EB4ED0F" w:rsidR="00675AED" w:rsidRPr="007007E4" w:rsidRDefault="00675AED" w:rsidP="002B5274">
                  <w:pPr>
                    <w:jc w:val="center"/>
                    <w:rPr>
                      <w:b/>
                      <w:color w:val="000000"/>
                      <w:sz w:val="20"/>
                      <w:szCs w:val="20"/>
                    </w:rPr>
                  </w:pPr>
                  <w:r w:rsidRPr="007007E4">
                    <w:rPr>
                      <w:b/>
                      <w:sz w:val="20"/>
                      <w:szCs w:val="20"/>
                    </w:rPr>
                    <w:t>8</w:t>
                  </w:r>
                </w:p>
              </w:tc>
            </w:tr>
            <w:tr w:rsidR="00675AED" w:rsidRPr="007007E4" w14:paraId="61D5C25B" w14:textId="77777777" w:rsidTr="00675AED">
              <w:tc>
                <w:tcPr>
                  <w:tcW w:w="758" w:type="pct"/>
                </w:tcPr>
                <w:p w14:paraId="5FD7A9B2" w14:textId="27E9DB10" w:rsidR="00675AED" w:rsidRPr="007007E4" w:rsidRDefault="00675AED" w:rsidP="002B5274">
                  <w:pPr>
                    <w:spacing w:line="240" w:lineRule="auto"/>
                    <w:rPr>
                      <w:rFonts w:asciiTheme="minorHAnsi" w:hAnsiTheme="minorHAnsi"/>
                      <w:b/>
                      <w:sz w:val="18"/>
                      <w:szCs w:val="18"/>
                    </w:rPr>
                  </w:pPr>
                  <w:r w:rsidRPr="007007E4">
                    <w:rPr>
                      <w:b/>
                      <w:sz w:val="18"/>
                      <w:szCs w:val="18"/>
                    </w:rPr>
                    <w:t>Total</w:t>
                  </w:r>
                </w:p>
              </w:tc>
              <w:tc>
                <w:tcPr>
                  <w:tcW w:w="698" w:type="pct"/>
                </w:tcPr>
                <w:p w14:paraId="6F95FF95" w14:textId="0444B987" w:rsidR="00675AED" w:rsidRPr="007007E4" w:rsidRDefault="00675AED" w:rsidP="002B5274">
                  <w:pPr>
                    <w:jc w:val="center"/>
                    <w:rPr>
                      <w:b/>
                      <w:color w:val="000000"/>
                      <w:sz w:val="20"/>
                      <w:szCs w:val="20"/>
                    </w:rPr>
                  </w:pPr>
                  <w:r w:rsidRPr="007007E4">
                    <w:rPr>
                      <w:b/>
                      <w:sz w:val="20"/>
                      <w:szCs w:val="20"/>
                    </w:rPr>
                    <w:t>1</w:t>
                  </w:r>
                </w:p>
              </w:tc>
              <w:tc>
                <w:tcPr>
                  <w:tcW w:w="1076" w:type="pct"/>
                </w:tcPr>
                <w:p w14:paraId="687AE2E0" w14:textId="74BF3076" w:rsidR="00675AED" w:rsidRPr="007007E4" w:rsidRDefault="00675AED" w:rsidP="002B5274">
                  <w:pPr>
                    <w:jc w:val="center"/>
                    <w:rPr>
                      <w:b/>
                      <w:color w:val="000000"/>
                      <w:sz w:val="20"/>
                      <w:szCs w:val="20"/>
                    </w:rPr>
                  </w:pPr>
                  <w:r w:rsidRPr="007007E4">
                    <w:rPr>
                      <w:b/>
                      <w:sz w:val="20"/>
                      <w:szCs w:val="20"/>
                    </w:rPr>
                    <w:t>1</w:t>
                  </w:r>
                </w:p>
              </w:tc>
              <w:tc>
                <w:tcPr>
                  <w:tcW w:w="654" w:type="pct"/>
                </w:tcPr>
                <w:p w14:paraId="4D5E8CDB" w14:textId="24991D41" w:rsidR="00675AED" w:rsidRPr="007007E4" w:rsidRDefault="00675AED" w:rsidP="002B5274">
                  <w:pPr>
                    <w:jc w:val="center"/>
                    <w:rPr>
                      <w:b/>
                      <w:color w:val="000000"/>
                      <w:sz w:val="20"/>
                      <w:szCs w:val="20"/>
                    </w:rPr>
                  </w:pPr>
                  <w:r w:rsidRPr="007007E4">
                    <w:rPr>
                      <w:b/>
                      <w:sz w:val="20"/>
                      <w:szCs w:val="20"/>
                    </w:rPr>
                    <w:t>4</w:t>
                  </w:r>
                </w:p>
              </w:tc>
              <w:tc>
                <w:tcPr>
                  <w:tcW w:w="987" w:type="pct"/>
                </w:tcPr>
                <w:p w14:paraId="3F4E9376" w14:textId="34BD0691" w:rsidR="00675AED" w:rsidRPr="007007E4" w:rsidRDefault="00675AED" w:rsidP="002B5274">
                  <w:pPr>
                    <w:jc w:val="center"/>
                    <w:rPr>
                      <w:b/>
                      <w:color w:val="000000"/>
                      <w:sz w:val="20"/>
                      <w:szCs w:val="20"/>
                    </w:rPr>
                  </w:pPr>
                  <w:r w:rsidRPr="007007E4">
                    <w:rPr>
                      <w:b/>
                      <w:sz w:val="20"/>
                      <w:szCs w:val="20"/>
                    </w:rPr>
                    <w:t>11</w:t>
                  </w:r>
                </w:p>
              </w:tc>
              <w:tc>
                <w:tcPr>
                  <w:tcW w:w="828" w:type="pct"/>
                </w:tcPr>
                <w:p w14:paraId="447BF0E8" w14:textId="05FF1078" w:rsidR="00675AED" w:rsidRPr="007007E4" w:rsidRDefault="00675AED" w:rsidP="002B5274">
                  <w:pPr>
                    <w:jc w:val="center"/>
                    <w:rPr>
                      <w:b/>
                      <w:color w:val="000000"/>
                      <w:sz w:val="20"/>
                      <w:szCs w:val="20"/>
                    </w:rPr>
                  </w:pPr>
                  <w:r w:rsidRPr="007007E4">
                    <w:rPr>
                      <w:b/>
                      <w:sz w:val="20"/>
                      <w:szCs w:val="20"/>
                    </w:rPr>
                    <w:t>17</w:t>
                  </w:r>
                </w:p>
              </w:tc>
            </w:tr>
          </w:tbl>
          <w:p w14:paraId="727B1D80" w14:textId="18984E1B" w:rsidR="00A852BD" w:rsidRPr="007007E4" w:rsidRDefault="00A852BD" w:rsidP="00151D07">
            <w:pPr>
              <w:spacing w:before="120" w:line="240" w:lineRule="auto"/>
              <w:rPr>
                <w:rFonts w:asciiTheme="minorHAnsi" w:hAnsiTheme="minorHAnsi"/>
                <w:b/>
              </w:rPr>
            </w:pPr>
            <w:r w:rsidRPr="007007E4">
              <w:rPr>
                <w:rFonts w:asciiTheme="minorHAnsi" w:hAnsiTheme="minorHAnsi"/>
                <w:b/>
              </w:rPr>
              <w:t>Causal Factors</w:t>
            </w:r>
            <w:r w:rsidR="002B5274" w:rsidRPr="007007E4">
              <w:rPr>
                <w:rFonts w:asciiTheme="minorHAnsi" w:hAnsiTheme="minorHAnsi"/>
                <w:b/>
              </w:rPr>
              <w:t xml:space="preserve"> for </w:t>
            </w:r>
            <w:r w:rsidR="00C0179F" w:rsidRPr="007007E4">
              <w:rPr>
                <w:rFonts w:asciiTheme="minorHAnsi" w:hAnsiTheme="minorHAnsi"/>
                <w:b/>
              </w:rPr>
              <w:t>200</w:t>
            </w:r>
            <w:r w:rsidR="00675AED" w:rsidRPr="007007E4">
              <w:rPr>
                <w:rFonts w:asciiTheme="minorHAnsi" w:hAnsiTheme="minorHAnsi"/>
                <w:b/>
              </w:rPr>
              <w:t>5</w:t>
            </w:r>
            <w:r w:rsidR="00C0179F" w:rsidRPr="007007E4">
              <w:rPr>
                <w:rFonts w:asciiTheme="minorHAnsi" w:hAnsiTheme="minorHAnsi"/>
                <w:b/>
              </w:rPr>
              <w:t>-201</w:t>
            </w:r>
            <w:r w:rsidR="00675AED" w:rsidRPr="007007E4">
              <w:rPr>
                <w:rFonts w:asciiTheme="minorHAnsi" w:hAnsiTheme="minorHAnsi"/>
                <w:b/>
              </w:rPr>
              <w:t>4</w:t>
            </w:r>
            <w:r w:rsidR="002B5274" w:rsidRPr="007007E4">
              <w:rPr>
                <w:rFonts w:asciiTheme="minorHAnsi" w:hAnsiTheme="minorHAnsi"/>
                <w:b/>
              </w:rPr>
              <w:t xml:space="preserve"> harvest years</w:t>
            </w:r>
            <w:r w:rsidRPr="007007E4">
              <w:rPr>
                <w:rFonts w:asciiTheme="minorHAnsi" w:hAnsiTheme="minorHAnsi"/>
                <w:b/>
              </w:rPr>
              <w:t>:</w:t>
            </w:r>
          </w:p>
          <w:tbl>
            <w:tblPr>
              <w:tblStyle w:val="TableGrid"/>
              <w:tblW w:w="5132" w:type="dxa"/>
              <w:tblLook w:val="04A0" w:firstRow="1" w:lastRow="0" w:firstColumn="1" w:lastColumn="0" w:noHBand="0" w:noVBand="1"/>
            </w:tblPr>
            <w:tblGrid>
              <w:gridCol w:w="2014"/>
              <w:gridCol w:w="3118"/>
            </w:tblGrid>
            <w:tr w:rsidR="00557E1B" w:rsidRPr="007007E4" w14:paraId="2C755761" w14:textId="77777777" w:rsidTr="0029213A">
              <w:tc>
                <w:tcPr>
                  <w:tcW w:w="1962" w:type="pct"/>
                  <w:shd w:val="clear" w:color="auto" w:fill="D9D9D9" w:themeFill="background1" w:themeFillShade="D9"/>
                </w:tcPr>
                <w:p w14:paraId="7827AA36" w14:textId="088EADBB" w:rsidR="00557E1B" w:rsidRPr="007007E4" w:rsidRDefault="00557E1B" w:rsidP="00840C87">
                  <w:pPr>
                    <w:spacing w:line="240" w:lineRule="auto"/>
                    <w:rPr>
                      <w:sz w:val="20"/>
                      <w:szCs w:val="20"/>
                    </w:rPr>
                  </w:pPr>
                  <w:r w:rsidRPr="007007E4">
                    <w:rPr>
                      <w:sz w:val="20"/>
                      <w:szCs w:val="20"/>
                    </w:rPr>
                    <w:t xml:space="preserve">Cause </w:t>
                  </w:r>
                  <w:r w:rsidR="00840C87" w:rsidRPr="007007E4">
                    <w:rPr>
                      <w:sz w:val="20"/>
                      <w:szCs w:val="20"/>
                    </w:rPr>
                    <w:t xml:space="preserve">of impact, </w:t>
                  </w:r>
                  <w:r w:rsidR="00C65AA5" w:rsidRPr="007007E4">
                    <w:rPr>
                      <w:sz w:val="20"/>
                      <w:szCs w:val="20"/>
                    </w:rPr>
                    <w:br/>
                  </w:r>
                  <w:r w:rsidR="00840C87" w:rsidRPr="007007E4">
                    <w:rPr>
                      <w:sz w:val="20"/>
                      <w:szCs w:val="20"/>
                    </w:rPr>
                    <w:t>% of total</w:t>
                  </w:r>
                </w:p>
              </w:tc>
              <w:tc>
                <w:tcPr>
                  <w:tcW w:w="3038" w:type="pct"/>
                  <w:shd w:val="clear" w:color="auto" w:fill="D9D9D9" w:themeFill="background1" w:themeFillShade="D9"/>
                </w:tcPr>
                <w:p w14:paraId="24B9DD6B" w14:textId="7FC710A2" w:rsidR="00557E1B" w:rsidRPr="007007E4" w:rsidRDefault="00557E1B" w:rsidP="00840C87">
                  <w:pPr>
                    <w:spacing w:line="240" w:lineRule="auto"/>
                    <w:rPr>
                      <w:sz w:val="20"/>
                      <w:szCs w:val="20"/>
                    </w:rPr>
                  </w:pPr>
                  <w:r w:rsidRPr="007007E4">
                    <w:rPr>
                      <w:sz w:val="20"/>
                      <w:szCs w:val="20"/>
                    </w:rPr>
                    <w:t xml:space="preserve">Most common </w:t>
                  </w:r>
                  <w:r w:rsidR="00840C87" w:rsidRPr="007007E4">
                    <w:rPr>
                      <w:sz w:val="20"/>
                      <w:szCs w:val="20"/>
                    </w:rPr>
                    <w:t>specific impacts</w:t>
                  </w:r>
                  <w:r w:rsidRPr="007007E4">
                    <w:rPr>
                      <w:sz w:val="20"/>
                      <w:szCs w:val="20"/>
                    </w:rPr>
                    <w:t xml:space="preserve"> </w:t>
                  </w:r>
                </w:p>
              </w:tc>
            </w:tr>
            <w:tr w:rsidR="008F562C" w:rsidRPr="007007E4" w14:paraId="2C943B3E" w14:textId="77777777" w:rsidTr="0029213A">
              <w:tc>
                <w:tcPr>
                  <w:tcW w:w="1962" w:type="pct"/>
                </w:tcPr>
                <w:p w14:paraId="3A4776D5" w14:textId="6E75C5E0" w:rsidR="008F562C" w:rsidRPr="007007E4" w:rsidRDefault="008F562C" w:rsidP="007C07F2">
                  <w:pPr>
                    <w:spacing w:line="240" w:lineRule="auto"/>
                    <w:jc w:val="center"/>
                    <w:rPr>
                      <w:b/>
                      <w:sz w:val="20"/>
                      <w:szCs w:val="20"/>
                    </w:rPr>
                  </w:pPr>
                  <w:r w:rsidRPr="007007E4">
                    <w:rPr>
                      <w:b/>
                      <w:sz w:val="20"/>
                      <w:szCs w:val="20"/>
                    </w:rPr>
                    <w:t>Natural events 57%</w:t>
                  </w:r>
                  <w:r w:rsidRPr="007007E4">
                    <w:rPr>
                      <w:sz w:val="20"/>
                      <w:szCs w:val="20"/>
                    </w:rPr>
                    <w:t xml:space="preserve"> </w:t>
                  </w:r>
                  <w:r w:rsidR="007C07F2" w:rsidRPr="007007E4">
                    <w:rPr>
                      <w:i/>
                      <w:sz w:val="20"/>
                      <w:szCs w:val="20"/>
                    </w:rPr>
                    <w:t>floods</w:t>
                  </w:r>
                  <w:r w:rsidR="007C07F2" w:rsidRPr="007007E4">
                    <w:rPr>
                      <w:i/>
                      <w:sz w:val="20"/>
                      <w:szCs w:val="20"/>
                    </w:rPr>
                    <w:br/>
                    <w:t>wind</w:t>
                  </w:r>
                  <w:r w:rsidR="007C07F2" w:rsidRPr="007007E4">
                    <w:rPr>
                      <w:i/>
                      <w:sz w:val="20"/>
                      <w:szCs w:val="20"/>
                    </w:rPr>
                    <w:br/>
                    <w:t>high natural sediment</w:t>
                  </w:r>
                </w:p>
              </w:tc>
              <w:tc>
                <w:tcPr>
                  <w:tcW w:w="3038" w:type="pct"/>
                </w:tcPr>
                <w:p w14:paraId="29BE0737" w14:textId="77777777" w:rsidR="00C15553" w:rsidRPr="007007E4" w:rsidRDefault="008F562C" w:rsidP="00B87590">
                  <w:pPr>
                    <w:pStyle w:val="ListParagraph"/>
                    <w:numPr>
                      <w:ilvl w:val="0"/>
                      <w:numId w:val="7"/>
                    </w:numPr>
                    <w:spacing w:line="240" w:lineRule="auto"/>
                    <w:rPr>
                      <w:sz w:val="20"/>
                      <w:szCs w:val="20"/>
                    </w:rPr>
                  </w:pPr>
                  <w:r w:rsidRPr="007007E4">
                    <w:rPr>
                      <w:sz w:val="20"/>
                      <w:szCs w:val="20"/>
                    </w:rPr>
                    <w:t>in-stream sediments increased</w:t>
                  </w:r>
                </w:p>
                <w:p w14:paraId="37351AEF" w14:textId="77777777" w:rsidR="007C07F2" w:rsidRPr="007007E4" w:rsidRDefault="00C15553" w:rsidP="00C15553">
                  <w:pPr>
                    <w:pStyle w:val="ListParagraph"/>
                    <w:numPr>
                      <w:ilvl w:val="0"/>
                      <w:numId w:val="7"/>
                    </w:numPr>
                    <w:spacing w:line="240" w:lineRule="auto"/>
                    <w:rPr>
                      <w:sz w:val="20"/>
                      <w:szCs w:val="20"/>
                    </w:rPr>
                  </w:pPr>
                  <w:r w:rsidRPr="007007E4">
                    <w:rPr>
                      <w:sz w:val="20"/>
                      <w:szCs w:val="20"/>
                    </w:rPr>
                    <w:t>moss levels decreased</w:t>
                  </w:r>
                </w:p>
                <w:p w14:paraId="62A69AF9" w14:textId="2974A61A" w:rsidR="008F562C" w:rsidRPr="007007E4" w:rsidRDefault="007C07F2" w:rsidP="00C15553">
                  <w:pPr>
                    <w:pStyle w:val="ListParagraph"/>
                    <w:numPr>
                      <w:ilvl w:val="0"/>
                      <w:numId w:val="7"/>
                    </w:numPr>
                    <w:spacing w:line="240" w:lineRule="auto"/>
                    <w:rPr>
                      <w:sz w:val="20"/>
                      <w:szCs w:val="20"/>
                    </w:rPr>
                  </w:pPr>
                  <w:r w:rsidRPr="007007E4">
                    <w:rPr>
                      <w:sz w:val="20"/>
                      <w:szCs w:val="20"/>
                    </w:rPr>
                    <w:t>invertebrates decreased</w:t>
                  </w:r>
                </w:p>
              </w:tc>
            </w:tr>
            <w:tr w:rsidR="00557E1B" w:rsidRPr="007007E4" w14:paraId="393E2273" w14:textId="77777777" w:rsidTr="0029213A">
              <w:tc>
                <w:tcPr>
                  <w:tcW w:w="1962" w:type="pct"/>
                </w:tcPr>
                <w:p w14:paraId="017572E2" w14:textId="6109D473" w:rsidR="00557E1B" w:rsidRPr="007007E4" w:rsidRDefault="00557E1B" w:rsidP="007C07F2">
                  <w:pPr>
                    <w:spacing w:line="240" w:lineRule="auto"/>
                    <w:jc w:val="center"/>
                    <w:rPr>
                      <w:sz w:val="20"/>
                      <w:szCs w:val="20"/>
                    </w:rPr>
                  </w:pPr>
                  <w:r w:rsidRPr="007007E4">
                    <w:rPr>
                      <w:b/>
                      <w:sz w:val="20"/>
                      <w:szCs w:val="20"/>
                    </w:rPr>
                    <w:t>Logging</w:t>
                  </w:r>
                  <w:r w:rsidR="008A31A5" w:rsidRPr="007007E4">
                    <w:rPr>
                      <w:b/>
                      <w:sz w:val="20"/>
                      <w:szCs w:val="20"/>
                    </w:rPr>
                    <w:t xml:space="preserve"> </w:t>
                  </w:r>
                  <w:r w:rsidR="00675AED" w:rsidRPr="007007E4">
                    <w:rPr>
                      <w:b/>
                      <w:sz w:val="20"/>
                      <w:szCs w:val="20"/>
                    </w:rPr>
                    <w:t>26</w:t>
                  </w:r>
                  <w:r w:rsidRPr="007007E4">
                    <w:rPr>
                      <w:b/>
                      <w:sz w:val="20"/>
                      <w:szCs w:val="20"/>
                    </w:rPr>
                    <w:t>%</w:t>
                  </w:r>
                  <w:r w:rsidRPr="007007E4">
                    <w:rPr>
                      <w:sz w:val="20"/>
                      <w:szCs w:val="20"/>
                    </w:rPr>
                    <w:t xml:space="preserve"> </w:t>
                  </w:r>
                  <w:r w:rsidR="008A31A5" w:rsidRPr="007007E4">
                    <w:rPr>
                      <w:sz w:val="20"/>
                      <w:szCs w:val="20"/>
                    </w:rPr>
                    <w:br/>
                  </w:r>
                  <w:r w:rsidR="00BA7D72" w:rsidRPr="007007E4">
                    <w:rPr>
                      <w:i/>
                      <w:sz w:val="20"/>
                      <w:szCs w:val="20"/>
                    </w:rPr>
                    <w:t>windthrow</w:t>
                  </w:r>
                </w:p>
              </w:tc>
              <w:tc>
                <w:tcPr>
                  <w:tcW w:w="3038" w:type="pct"/>
                </w:tcPr>
                <w:p w14:paraId="213882B8" w14:textId="73D2208E" w:rsidR="007C07F2" w:rsidRPr="007007E4" w:rsidRDefault="007C07F2" w:rsidP="00BA7D72">
                  <w:pPr>
                    <w:pStyle w:val="ListParagraph"/>
                    <w:numPr>
                      <w:ilvl w:val="0"/>
                      <w:numId w:val="7"/>
                    </w:numPr>
                    <w:spacing w:line="240" w:lineRule="auto"/>
                    <w:rPr>
                      <w:sz w:val="20"/>
                      <w:szCs w:val="20"/>
                    </w:rPr>
                  </w:pPr>
                  <w:r w:rsidRPr="007007E4">
                    <w:rPr>
                      <w:sz w:val="20"/>
                      <w:szCs w:val="20"/>
                    </w:rPr>
                    <w:t>in-stream sediments increased</w:t>
                  </w:r>
                </w:p>
                <w:p w14:paraId="11C4F164" w14:textId="3CA09F28" w:rsidR="005804B5" w:rsidRPr="007007E4" w:rsidRDefault="005804B5" w:rsidP="00BA7D72">
                  <w:pPr>
                    <w:pStyle w:val="ListParagraph"/>
                    <w:numPr>
                      <w:ilvl w:val="0"/>
                      <w:numId w:val="7"/>
                    </w:numPr>
                    <w:spacing w:line="240" w:lineRule="auto"/>
                    <w:rPr>
                      <w:sz w:val="20"/>
                      <w:szCs w:val="20"/>
                    </w:rPr>
                  </w:pPr>
                  <w:r w:rsidRPr="007007E4">
                    <w:rPr>
                      <w:sz w:val="20"/>
                      <w:szCs w:val="20"/>
                    </w:rPr>
                    <w:t>windthrow protection decreased</w:t>
                  </w:r>
                </w:p>
              </w:tc>
            </w:tr>
            <w:tr w:rsidR="008F562C" w:rsidRPr="007007E4" w14:paraId="5FCA3C8A" w14:textId="77777777" w:rsidTr="0029213A">
              <w:tc>
                <w:tcPr>
                  <w:tcW w:w="1962" w:type="pct"/>
                </w:tcPr>
                <w:p w14:paraId="14376AFD" w14:textId="5FA75789" w:rsidR="008F562C" w:rsidRPr="007007E4" w:rsidRDefault="008F562C" w:rsidP="00675AED">
                  <w:pPr>
                    <w:spacing w:line="240" w:lineRule="auto"/>
                    <w:jc w:val="center"/>
                    <w:rPr>
                      <w:b/>
                      <w:sz w:val="20"/>
                      <w:szCs w:val="20"/>
                    </w:rPr>
                  </w:pPr>
                  <w:r w:rsidRPr="007007E4">
                    <w:rPr>
                      <w:b/>
                      <w:sz w:val="20"/>
                      <w:szCs w:val="20"/>
                    </w:rPr>
                    <w:t>Upstream factors</w:t>
                  </w:r>
                  <w:r w:rsidRPr="007007E4">
                    <w:rPr>
                      <w:sz w:val="20"/>
                      <w:szCs w:val="20"/>
                    </w:rPr>
                    <w:t xml:space="preserve"> </w:t>
                  </w:r>
                  <w:r w:rsidRPr="007007E4">
                    <w:rPr>
                      <w:b/>
                      <w:sz w:val="20"/>
                      <w:szCs w:val="20"/>
                    </w:rPr>
                    <w:t>10%</w:t>
                  </w:r>
                  <w:r w:rsidRPr="007007E4">
                    <w:rPr>
                      <w:sz w:val="20"/>
                      <w:szCs w:val="20"/>
                    </w:rPr>
                    <w:t xml:space="preserve"> </w:t>
                  </w:r>
                  <w:r w:rsidRPr="007007E4">
                    <w:rPr>
                      <w:i/>
                      <w:sz w:val="20"/>
                      <w:szCs w:val="20"/>
                    </w:rPr>
                    <w:br/>
                    <w:t>natural events, logging</w:t>
                  </w:r>
                </w:p>
              </w:tc>
              <w:tc>
                <w:tcPr>
                  <w:tcW w:w="3038" w:type="pct"/>
                </w:tcPr>
                <w:p w14:paraId="538FE85C" w14:textId="77777777" w:rsidR="007C07F2" w:rsidRPr="007007E4" w:rsidRDefault="008F562C" w:rsidP="007C07F2">
                  <w:pPr>
                    <w:pStyle w:val="ListParagraph"/>
                    <w:numPr>
                      <w:ilvl w:val="0"/>
                      <w:numId w:val="7"/>
                    </w:numPr>
                    <w:spacing w:line="240" w:lineRule="auto"/>
                    <w:rPr>
                      <w:sz w:val="20"/>
                      <w:szCs w:val="20"/>
                    </w:rPr>
                  </w:pPr>
                  <w:r w:rsidRPr="007007E4">
                    <w:rPr>
                      <w:sz w:val="20"/>
                      <w:szCs w:val="20"/>
                    </w:rPr>
                    <w:t>in-stream sediments increased</w:t>
                  </w:r>
                </w:p>
                <w:p w14:paraId="2D10278E" w14:textId="5B85CC23" w:rsidR="008F562C" w:rsidRPr="007007E4" w:rsidRDefault="008F562C" w:rsidP="007C07F2">
                  <w:pPr>
                    <w:spacing w:line="240" w:lineRule="auto"/>
                    <w:rPr>
                      <w:sz w:val="20"/>
                      <w:szCs w:val="20"/>
                    </w:rPr>
                  </w:pPr>
                </w:p>
              </w:tc>
            </w:tr>
            <w:tr w:rsidR="00BA7D72" w:rsidRPr="007007E4" w14:paraId="66C7FCE5" w14:textId="77777777" w:rsidTr="0029213A">
              <w:tc>
                <w:tcPr>
                  <w:tcW w:w="1962" w:type="pct"/>
                </w:tcPr>
                <w:p w14:paraId="7AD21EA5" w14:textId="6690F961" w:rsidR="00BA7D72" w:rsidRPr="007007E4" w:rsidRDefault="00BA7D72" w:rsidP="001A0A8D">
                  <w:pPr>
                    <w:spacing w:line="240" w:lineRule="auto"/>
                    <w:jc w:val="center"/>
                    <w:rPr>
                      <w:b/>
                      <w:sz w:val="20"/>
                      <w:szCs w:val="20"/>
                    </w:rPr>
                  </w:pPr>
                  <w:r w:rsidRPr="007007E4">
                    <w:rPr>
                      <w:b/>
                      <w:sz w:val="20"/>
                      <w:szCs w:val="20"/>
                    </w:rPr>
                    <w:t xml:space="preserve">Roads </w:t>
                  </w:r>
                  <w:r w:rsidR="00675AED" w:rsidRPr="007007E4">
                    <w:rPr>
                      <w:b/>
                      <w:sz w:val="20"/>
                      <w:szCs w:val="20"/>
                    </w:rPr>
                    <w:t>7</w:t>
                  </w:r>
                  <w:r w:rsidRPr="007007E4">
                    <w:rPr>
                      <w:b/>
                      <w:sz w:val="20"/>
                      <w:szCs w:val="20"/>
                    </w:rPr>
                    <w:t>%</w:t>
                  </w:r>
                </w:p>
                <w:p w14:paraId="661C59F7" w14:textId="2DA43B15" w:rsidR="00BA7D72" w:rsidRPr="007007E4" w:rsidRDefault="00BA7D72" w:rsidP="00BA7D72">
                  <w:pPr>
                    <w:spacing w:line="240" w:lineRule="auto"/>
                    <w:jc w:val="center"/>
                    <w:rPr>
                      <w:b/>
                      <w:sz w:val="20"/>
                      <w:szCs w:val="20"/>
                    </w:rPr>
                  </w:pPr>
                  <w:r w:rsidRPr="007007E4">
                    <w:rPr>
                      <w:i/>
                      <w:sz w:val="20"/>
                      <w:szCs w:val="20"/>
                    </w:rPr>
                    <w:t xml:space="preserve">Sediment from road </w:t>
                  </w:r>
                </w:p>
              </w:tc>
              <w:tc>
                <w:tcPr>
                  <w:tcW w:w="3038" w:type="pct"/>
                </w:tcPr>
                <w:p w14:paraId="68B44500" w14:textId="5CCC9D55" w:rsidR="00BA7D72" w:rsidRPr="007007E4" w:rsidRDefault="00BA7D72" w:rsidP="007C07F2">
                  <w:pPr>
                    <w:pStyle w:val="ListParagraph"/>
                    <w:numPr>
                      <w:ilvl w:val="0"/>
                      <w:numId w:val="15"/>
                    </w:numPr>
                    <w:spacing w:line="240" w:lineRule="auto"/>
                    <w:rPr>
                      <w:sz w:val="20"/>
                      <w:szCs w:val="20"/>
                    </w:rPr>
                  </w:pPr>
                  <w:r w:rsidRPr="007007E4">
                    <w:rPr>
                      <w:sz w:val="20"/>
                      <w:szCs w:val="20"/>
                    </w:rPr>
                    <w:t>in-stream sediments increased</w:t>
                  </w:r>
                </w:p>
              </w:tc>
            </w:tr>
          </w:tbl>
          <w:p w14:paraId="39FEBA87" w14:textId="5AD4D17F" w:rsidR="003A159C" w:rsidRPr="007007E4" w:rsidRDefault="003A159C" w:rsidP="00151D07">
            <w:pPr>
              <w:spacing w:after="120" w:line="240" w:lineRule="auto"/>
              <w:rPr>
                <w:rFonts w:asciiTheme="minorHAnsi" w:hAnsiTheme="minorHAnsi"/>
                <w:b/>
              </w:rPr>
            </w:pPr>
          </w:p>
        </w:tc>
        <w:tc>
          <w:tcPr>
            <w:tcW w:w="4320" w:type="dxa"/>
            <w:tcBorders>
              <w:top w:val="single" w:sz="4" w:space="0" w:color="auto"/>
              <w:left w:val="single" w:sz="4" w:space="0" w:color="auto"/>
              <w:bottom w:val="single" w:sz="4" w:space="0" w:color="auto"/>
              <w:right w:val="single" w:sz="4" w:space="0" w:color="auto"/>
            </w:tcBorders>
            <w:shd w:val="clear" w:color="auto" w:fill="auto"/>
          </w:tcPr>
          <w:p w14:paraId="41CD3289" w14:textId="1F647A91" w:rsidR="00820367" w:rsidRPr="007007E4" w:rsidRDefault="00820367" w:rsidP="00820367">
            <w:pPr>
              <w:spacing w:line="240" w:lineRule="auto"/>
            </w:pPr>
            <w:r w:rsidRPr="007007E4">
              <w:t xml:space="preserve">Near-stream human actions </w:t>
            </w:r>
            <w:r w:rsidR="007E7D9B" w:rsidRPr="007007E4">
              <w:t xml:space="preserve">during </w:t>
            </w:r>
            <w:r w:rsidR="006C3BA5" w:rsidRPr="007007E4">
              <w:t>200</w:t>
            </w:r>
            <w:r w:rsidR="00044723" w:rsidRPr="007007E4">
              <w:t>5</w:t>
            </w:r>
            <w:r w:rsidR="006C3BA5" w:rsidRPr="007007E4">
              <w:t xml:space="preserve"> to 201</w:t>
            </w:r>
            <w:r w:rsidR="00044723" w:rsidRPr="007007E4">
              <w:t>4</w:t>
            </w:r>
            <w:r w:rsidR="007E7D9B" w:rsidRPr="007007E4">
              <w:t xml:space="preserve"> harvest era </w:t>
            </w:r>
            <w:r w:rsidRPr="007007E4">
              <w:t xml:space="preserve">(logging, roads) caused on average </w:t>
            </w:r>
            <w:r w:rsidR="00044723" w:rsidRPr="007007E4">
              <w:t>33</w:t>
            </w:r>
            <w:r w:rsidRPr="007007E4">
              <w:t xml:space="preserve">% of the negative impacts on the streams.  </w:t>
            </w:r>
            <w:r w:rsidR="00044723" w:rsidRPr="007007E4">
              <w:t xml:space="preserve">Natural events were a major factor, impacting 57% of sampled streams.  </w:t>
            </w:r>
          </w:p>
          <w:p w14:paraId="1CFD51FA" w14:textId="55015499" w:rsidR="00390310" w:rsidRPr="007007E4" w:rsidRDefault="00922162" w:rsidP="00151D07">
            <w:pPr>
              <w:spacing w:line="240" w:lineRule="auto"/>
            </w:pPr>
            <w:r w:rsidRPr="007007E4">
              <w:t xml:space="preserve">The </w:t>
            </w:r>
            <w:r w:rsidR="007007E4" w:rsidRPr="007007E4">
              <w:t>two</w:t>
            </w:r>
            <w:r w:rsidR="00C65AA5" w:rsidRPr="007007E4">
              <w:t xml:space="preserve"> </w:t>
            </w:r>
            <w:r w:rsidR="007007E4" w:rsidRPr="007007E4">
              <w:t>medium</w:t>
            </w:r>
            <w:r w:rsidR="007E7D9B" w:rsidRPr="007007E4">
              <w:t xml:space="preserve"> impact streams in the </w:t>
            </w:r>
            <w:r w:rsidR="006C3BA5" w:rsidRPr="007007E4">
              <w:t>later</w:t>
            </w:r>
            <w:r w:rsidR="007E7D9B" w:rsidRPr="007007E4">
              <w:t xml:space="preserve"> era were </w:t>
            </w:r>
            <w:r w:rsidR="007007E4" w:rsidRPr="007007E4">
              <w:t>a</w:t>
            </w:r>
            <w:r w:rsidR="00546A26" w:rsidRPr="007007E4">
              <w:t xml:space="preserve"> S</w:t>
            </w:r>
            <w:r w:rsidR="007007E4" w:rsidRPr="007007E4">
              <w:t xml:space="preserve">6 in-block stream and a S3 stream adjacent to the block.  Both streams had 10 metres of near stream retention, with a full 40 metres of treed retention for the S3.   </w:t>
            </w:r>
            <w:r w:rsidR="00546A26" w:rsidRPr="007007E4">
              <w:t xml:space="preserve"> </w:t>
            </w:r>
            <w:r w:rsidR="007007E4" w:rsidRPr="007007E4">
              <w:t xml:space="preserve">Increased in-stream sediment and bare erodible ground impacted both of these streams, though natural events (high natural sediments and wildlife ) was the cause for the S3 and logging (falling and yarding) was the cause for the S6. </w:t>
            </w:r>
            <w:r w:rsidR="00546A26" w:rsidRPr="007007E4">
              <w:t xml:space="preserve">  </w:t>
            </w:r>
          </w:p>
          <w:p w14:paraId="25F838AD" w14:textId="3D3EADED" w:rsidR="00B36BE2" w:rsidRPr="007007E4" w:rsidRDefault="00EB4586" w:rsidP="00151D07">
            <w:pPr>
              <w:spacing w:line="240" w:lineRule="auto"/>
            </w:pPr>
            <w:r w:rsidRPr="007007E4">
              <w:t xml:space="preserve">  </w:t>
            </w:r>
          </w:p>
          <w:p w14:paraId="766759DF" w14:textId="49955E49" w:rsidR="002B5274" w:rsidRPr="007007E4" w:rsidRDefault="0036480A" w:rsidP="00A05B26">
            <w:pPr>
              <w:spacing w:line="240" w:lineRule="auto"/>
            </w:pPr>
            <w:r w:rsidRPr="007007E4">
              <w:rPr>
                <w:b/>
              </w:rPr>
              <w:t>Stewardship Trend</w:t>
            </w:r>
            <w:r w:rsidR="00390310" w:rsidRPr="007007E4">
              <w:rPr>
                <w:b/>
              </w:rPr>
              <w:t>:</w:t>
            </w:r>
            <w:r w:rsidR="002B5274" w:rsidRPr="007007E4">
              <w:t xml:space="preserve"> There is </w:t>
            </w:r>
            <w:r w:rsidR="00E26668" w:rsidRPr="007007E4">
              <w:t>no</w:t>
            </w:r>
            <w:r w:rsidR="002B5274" w:rsidRPr="007007E4">
              <w:t xml:space="preserve"> statistical difference between samp</w:t>
            </w:r>
            <w:r w:rsidR="000F0C04" w:rsidRPr="007007E4">
              <w:rPr>
                <w:noProof/>
                <w:lang w:val="en-CA" w:eastAsia="en-CA" w:bidi="ar-SA"/>
              </w:rPr>
              <w:t xml:space="preserve"> </w:t>
            </w:r>
            <w:r w:rsidR="002B5274" w:rsidRPr="007007E4">
              <w:t>ling eras (p=0.</w:t>
            </w:r>
            <w:r w:rsidR="00C15553" w:rsidRPr="007007E4">
              <w:t>69</w:t>
            </w:r>
            <w:r w:rsidR="002B5274" w:rsidRPr="007007E4">
              <w:t>)</w:t>
            </w:r>
            <w:r w:rsidR="00922162" w:rsidRPr="007007E4">
              <w:t xml:space="preserve">.  </w:t>
            </w:r>
          </w:p>
          <w:p w14:paraId="4E0E7837" w14:textId="3697F323" w:rsidR="0036480A" w:rsidRPr="007007E4" w:rsidRDefault="0036480A" w:rsidP="00151D07">
            <w:pPr>
              <w:spacing w:line="240" w:lineRule="auto"/>
            </w:pPr>
          </w:p>
          <w:p w14:paraId="65BF779C" w14:textId="77777777" w:rsidR="00840C87" w:rsidRPr="007007E4" w:rsidRDefault="00840C87" w:rsidP="00840C87">
            <w:pPr>
              <w:spacing w:line="240" w:lineRule="auto"/>
              <w:rPr>
                <w:b/>
              </w:rPr>
            </w:pPr>
            <w:r w:rsidRPr="007007E4">
              <w:rPr>
                <w:b/>
              </w:rPr>
              <w:t>Opportunities for improvement (and/or continuation) based on streams with the best outcomes:</w:t>
            </w:r>
          </w:p>
          <w:p w14:paraId="2F1757A3" w14:textId="5B110A04" w:rsidR="007007E4" w:rsidRPr="007007E4" w:rsidRDefault="007007E4" w:rsidP="00840C87">
            <w:pPr>
              <w:spacing w:line="240" w:lineRule="auto"/>
            </w:pPr>
            <w:r w:rsidRPr="007007E4">
              <w:t xml:space="preserve">Natural impacts are a big factor in this TSA, impacting sediment levels in streams.  Wherever possible, look for ways to minimize further increase of in-stream sediments.  </w:t>
            </w:r>
          </w:p>
          <w:p w14:paraId="778BE580" w14:textId="77777777" w:rsidR="00680E93" w:rsidRPr="007007E4" w:rsidRDefault="00680E93" w:rsidP="00680E93">
            <w:pPr>
              <w:pStyle w:val="ListParagraph"/>
              <w:numPr>
                <w:ilvl w:val="0"/>
                <w:numId w:val="6"/>
              </w:numPr>
              <w:spacing w:line="240" w:lineRule="auto"/>
            </w:pPr>
            <w:r w:rsidRPr="007007E4">
              <w:t xml:space="preserve">Reduce windthrow by increasing buffer widths if narrow buffer strips are a problem, or reduce windthrow with more selective harvest practices if windthrow prone timber is an issue. </w:t>
            </w:r>
          </w:p>
          <w:p w14:paraId="39FEBA8C" w14:textId="7116C817" w:rsidR="00A66C75" w:rsidRPr="007007E4" w:rsidRDefault="00F26530" w:rsidP="00FD1D0B">
            <w:pPr>
              <w:pStyle w:val="ListParagraph"/>
              <w:numPr>
                <w:ilvl w:val="0"/>
                <w:numId w:val="6"/>
              </w:numPr>
              <w:spacing w:line="240" w:lineRule="auto"/>
            </w:pPr>
            <w:r w:rsidRPr="007007E4">
              <w:t xml:space="preserve">Maintain roads and crossings to minimize sediment entering streams.  </w:t>
            </w:r>
            <w:r w:rsidR="00EB4586" w:rsidRPr="007007E4">
              <w:t xml:space="preserve"> </w:t>
            </w:r>
          </w:p>
        </w:tc>
      </w:tr>
    </w:tbl>
    <w:p w14:paraId="39FEBACA" w14:textId="2918FAD7" w:rsidR="00B13301" w:rsidRPr="00B77F5D" w:rsidRDefault="00B13301" w:rsidP="00820367">
      <w:pPr>
        <w:spacing w:line="240" w:lineRule="auto"/>
        <w:rPr>
          <w:highlight w:val="yellow"/>
        </w:rPr>
      </w:pPr>
    </w:p>
    <w:p w14:paraId="53C1502F" w14:textId="6B52BAF0" w:rsidR="00820367" w:rsidRPr="00B77F5D" w:rsidRDefault="00820367" w:rsidP="00820367">
      <w:pPr>
        <w:spacing w:line="240" w:lineRule="auto"/>
        <w:rPr>
          <w:highlight w:val="yellow"/>
        </w:rPr>
      </w:pPr>
    </w:p>
    <w:tbl>
      <w:tblPr>
        <w:tblW w:w="992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4537"/>
      </w:tblGrid>
      <w:tr w:rsidR="00F9030E" w:rsidRPr="00676D19" w14:paraId="2A491A8C" w14:textId="77777777" w:rsidTr="006F0E04">
        <w:tc>
          <w:tcPr>
            <w:tcW w:w="9924" w:type="dxa"/>
            <w:gridSpan w:val="2"/>
            <w:shd w:val="clear" w:color="auto" w:fill="D9D9D9"/>
          </w:tcPr>
          <w:p w14:paraId="4C92796D" w14:textId="190FD01A" w:rsidR="00F9030E" w:rsidRPr="00676D19" w:rsidRDefault="00F9030E" w:rsidP="00F9030E">
            <w:pPr>
              <w:pStyle w:val="Heading2"/>
              <w:spacing w:after="0"/>
              <w:ind w:left="0"/>
              <w:rPr>
                <w:rFonts w:cs="Calibri"/>
                <w:b/>
                <w:i/>
                <w:sz w:val="22"/>
                <w:szCs w:val="22"/>
              </w:rPr>
            </w:pPr>
            <w:r w:rsidRPr="00676D19">
              <w:rPr>
                <w:b/>
                <w:i/>
                <w:sz w:val="22"/>
                <w:szCs w:val="22"/>
              </w:rPr>
              <w:t xml:space="preserve">Visual Quality: </w:t>
            </w:r>
            <w:r w:rsidRPr="00676D19">
              <w:rPr>
                <w:b/>
                <w:i/>
                <w:color w:val="000000"/>
                <w:sz w:val="22"/>
                <w:szCs w:val="22"/>
              </w:rPr>
              <w:t>Resource Development Impacts on Achievement of Visual Quality Objectives (VQO)</w:t>
            </w:r>
          </w:p>
        </w:tc>
      </w:tr>
      <w:tr w:rsidR="00676D19" w:rsidRPr="00B77F5D" w14:paraId="0C6A3F3F" w14:textId="77777777" w:rsidTr="00E9119D">
        <w:trPr>
          <w:trHeight w:val="1728"/>
        </w:trPr>
        <w:tc>
          <w:tcPr>
            <w:tcW w:w="9924" w:type="dxa"/>
            <w:gridSpan w:val="2"/>
            <w:shd w:val="clear" w:color="auto" w:fill="auto"/>
          </w:tcPr>
          <w:p w14:paraId="518C3F6E" w14:textId="13131D4D" w:rsidR="00676D19" w:rsidRPr="00B77F5D" w:rsidRDefault="00676D19" w:rsidP="00F9030E">
            <w:pPr>
              <w:pStyle w:val="Heading2"/>
              <w:ind w:left="-108"/>
              <w:rPr>
                <w:b/>
                <w:sz w:val="22"/>
                <w:szCs w:val="22"/>
                <w:highlight w:val="yellow"/>
              </w:rPr>
            </w:pPr>
            <w:r w:rsidRPr="00654A9F">
              <w:rPr>
                <w:noProof/>
                <w:lang w:val="en-CA" w:eastAsia="en-CA" w:bidi="ar-SA"/>
              </w:rPr>
              <w:drawing>
                <wp:anchor distT="0" distB="0" distL="114300" distR="114300" simplePos="0" relativeHeight="251687936" behindDoc="1" locked="0" layoutInCell="1" allowOverlap="1" wp14:anchorId="68F68D18" wp14:editId="0A5E5A69">
                  <wp:simplePos x="0" y="0"/>
                  <wp:positionH relativeFrom="column">
                    <wp:posOffset>-268605</wp:posOffset>
                  </wp:positionH>
                  <wp:positionV relativeFrom="paragraph">
                    <wp:posOffset>8890</wp:posOffset>
                  </wp:positionV>
                  <wp:extent cx="6334137" cy="1081405"/>
                  <wp:effectExtent l="0" t="0" r="9525" b="4445"/>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extLst>
                              <a:ext uri="{28A0092B-C50C-407E-A947-70E740481C1C}">
                                <a14:useLocalDpi xmlns:a14="http://schemas.microsoft.com/office/drawing/2010/main" val="0"/>
                              </a:ext>
                            </a:extLst>
                          </a:blip>
                          <a:stretch>
                            <a:fillRect/>
                          </a:stretch>
                        </pic:blipFill>
                        <pic:spPr>
                          <a:xfrm>
                            <a:off x="0" y="0"/>
                            <a:ext cx="6334137" cy="1081405"/>
                          </a:xfrm>
                          <a:prstGeom prst="rect">
                            <a:avLst/>
                          </a:prstGeom>
                        </pic:spPr>
                      </pic:pic>
                    </a:graphicData>
                  </a:graphic>
                  <wp14:sizeRelH relativeFrom="page">
                    <wp14:pctWidth>0</wp14:pctWidth>
                  </wp14:sizeRelH>
                  <wp14:sizeRelV relativeFrom="page">
                    <wp14:pctHeight>0</wp14:pctHeight>
                  </wp14:sizeRelV>
                </wp:anchor>
              </w:drawing>
            </w:r>
          </w:p>
        </w:tc>
      </w:tr>
      <w:tr w:rsidR="006F6073" w:rsidRPr="00B77F5D" w14:paraId="0E199791" w14:textId="77777777" w:rsidTr="006F0E04">
        <w:tc>
          <w:tcPr>
            <w:tcW w:w="9924" w:type="dxa"/>
            <w:gridSpan w:val="2"/>
            <w:shd w:val="clear" w:color="auto" w:fill="auto"/>
          </w:tcPr>
          <w:p w14:paraId="103CF898" w14:textId="7C450B06" w:rsidR="006F6073" w:rsidRPr="00B77F5D" w:rsidRDefault="004C510F" w:rsidP="006E086B">
            <w:pPr>
              <w:spacing w:line="240" w:lineRule="auto"/>
              <w:rPr>
                <w:rFonts w:cs="Calibri"/>
                <w:b/>
                <w:highlight w:val="yellow"/>
              </w:rPr>
            </w:pPr>
            <w:r w:rsidRPr="006E086B">
              <w:rPr>
                <w:rFonts w:cs="Calibri"/>
                <w:b/>
                <w:color w:val="000000"/>
              </w:rPr>
              <w:t>Data Source:</w:t>
            </w:r>
            <w:r w:rsidRPr="006E086B">
              <w:rPr>
                <w:rFonts w:cs="Calibri"/>
                <w:color w:val="000000"/>
              </w:rPr>
              <w:t xml:space="preserve"> Data for visual quality assessments was collected by FLNRO field staff between 20</w:t>
            </w:r>
            <w:r w:rsidR="006E086B" w:rsidRPr="006E086B">
              <w:rPr>
                <w:rFonts w:cs="Calibri"/>
                <w:color w:val="000000"/>
              </w:rPr>
              <w:t>11</w:t>
            </w:r>
            <w:r w:rsidRPr="006E086B">
              <w:rPr>
                <w:rFonts w:cs="Calibri"/>
                <w:color w:val="000000"/>
              </w:rPr>
              <w:t>-201</w:t>
            </w:r>
            <w:r w:rsidR="009347B5" w:rsidRPr="006E086B">
              <w:rPr>
                <w:rFonts w:cs="Calibri"/>
                <w:color w:val="000000"/>
              </w:rPr>
              <w:t>5</w:t>
            </w:r>
            <w:r w:rsidRPr="006E086B">
              <w:rPr>
                <w:rFonts w:cs="Calibri"/>
                <w:color w:val="000000"/>
              </w:rPr>
              <w:t xml:space="preserve"> using the Forest and Range Evaluation Program visual quality monitoring protocol.  The sampling population for</w:t>
            </w:r>
            <w:r w:rsidRPr="006E086B">
              <w:rPr>
                <w:rFonts w:asciiTheme="minorHAnsi" w:hAnsiTheme="minorHAnsi"/>
                <w:i/>
                <w:color w:val="000000" w:themeColor="text1"/>
              </w:rPr>
              <w:t xml:space="preserve"> </w:t>
            </w:r>
            <w:r w:rsidRPr="006E086B">
              <w:rPr>
                <w:rFonts w:asciiTheme="minorHAnsi" w:hAnsiTheme="minorHAnsi"/>
                <w:color w:val="000000" w:themeColor="text1"/>
              </w:rPr>
              <w:t>visual quality</w:t>
            </w:r>
            <w:r w:rsidRPr="006E086B">
              <w:rPr>
                <w:rFonts w:asciiTheme="minorHAnsi" w:hAnsiTheme="minorHAnsi"/>
                <w:b/>
                <w:i/>
                <w:color w:val="000000" w:themeColor="text1"/>
              </w:rPr>
              <w:t xml:space="preserve"> </w:t>
            </w:r>
            <w:r w:rsidRPr="006E086B">
              <w:rPr>
                <w:rFonts w:asciiTheme="minorHAnsi" w:hAnsiTheme="minorHAnsi"/>
                <w:color w:val="000000" w:themeColor="text1"/>
              </w:rPr>
              <w:t>is landforms</w:t>
            </w:r>
            <w:r w:rsidRPr="006E086B">
              <w:rPr>
                <w:rFonts w:asciiTheme="minorHAnsi" w:hAnsiTheme="minorHAnsi"/>
                <w:b/>
                <w:i/>
                <w:color w:val="000000" w:themeColor="text1"/>
              </w:rPr>
              <w:t xml:space="preserve"> </w:t>
            </w:r>
            <w:r w:rsidRPr="006E086B">
              <w:rPr>
                <w:rFonts w:cs="Calibri"/>
                <w:color w:val="000000"/>
              </w:rPr>
              <w:t xml:space="preserve">with visual quality objectives, </w:t>
            </w:r>
            <w:r w:rsidRPr="006E086B">
              <w:rPr>
                <w:rFonts w:asciiTheme="minorHAnsi" w:hAnsiTheme="minorHAnsi"/>
                <w:color w:val="000000" w:themeColor="text1"/>
              </w:rPr>
              <w:t xml:space="preserve">randomly selected based on recently harvest cutblocks.  </w:t>
            </w:r>
            <w:r w:rsidR="00ED2913" w:rsidRPr="006E086B">
              <w:rPr>
                <w:rFonts w:asciiTheme="minorHAnsi" w:hAnsiTheme="minorHAnsi"/>
                <w:color w:val="000000" w:themeColor="text1"/>
              </w:rPr>
              <w:t xml:space="preserve">Trending for visual quality is between landforms based on </w:t>
            </w:r>
            <w:r w:rsidR="00ED2913" w:rsidRPr="006E086B">
              <w:rPr>
                <w:rFonts w:asciiTheme="minorHAnsi" w:hAnsiTheme="minorHAnsi"/>
                <w:i/>
                <w:color w:val="000000" w:themeColor="text1"/>
              </w:rPr>
              <w:t>Forest Practices Code</w:t>
            </w:r>
            <w:r w:rsidR="00ED2913" w:rsidRPr="006E086B">
              <w:rPr>
                <w:rFonts w:asciiTheme="minorHAnsi" w:hAnsiTheme="minorHAnsi"/>
                <w:color w:val="000000" w:themeColor="text1"/>
              </w:rPr>
              <w:t xml:space="preserve"> cutblocks versus </w:t>
            </w:r>
            <w:r w:rsidR="00ED2913" w:rsidRPr="006E086B">
              <w:rPr>
                <w:rFonts w:asciiTheme="minorHAnsi" w:hAnsiTheme="minorHAnsi"/>
                <w:i/>
                <w:color w:val="000000" w:themeColor="text1"/>
              </w:rPr>
              <w:t>FRPA</w:t>
            </w:r>
            <w:r w:rsidR="00ED2913" w:rsidRPr="006E086B">
              <w:rPr>
                <w:rFonts w:asciiTheme="minorHAnsi" w:hAnsiTheme="minorHAnsi"/>
                <w:color w:val="000000" w:themeColor="text1"/>
              </w:rPr>
              <w:t xml:space="preserve"> cutblocks</w:t>
            </w:r>
            <w:r w:rsidR="006E6C43" w:rsidRPr="006E086B">
              <w:rPr>
                <w:rFonts w:asciiTheme="minorHAnsi" w:hAnsiTheme="minorHAnsi"/>
                <w:color w:val="000000" w:themeColor="text1"/>
              </w:rPr>
              <w:t xml:space="preserve"> when data is available</w:t>
            </w:r>
            <w:r w:rsidR="00ED2913" w:rsidRPr="006E086B">
              <w:rPr>
                <w:rFonts w:asciiTheme="minorHAnsi" w:hAnsiTheme="minorHAnsi"/>
                <w:color w:val="000000" w:themeColor="text1"/>
              </w:rPr>
              <w:t xml:space="preserve">.  </w:t>
            </w:r>
          </w:p>
        </w:tc>
      </w:tr>
      <w:tr w:rsidR="00F9030E" w:rsidRPr="00B77F5D" w14:paraId="0E4DC4C1" w14:textId="77777777" w:rsidTr="006F0E04">
        <w:tc>
          <w:tcPr>
            <w:tcW w:w="5387" w:type="dxa"/>
            <w:shd w:val="clear" w:color="auto" w:fill="auto"/>
          </w:tcPr>
          <w:p w14:paraId="193A710B" w14:textId="41759A96" w:rsidR="00F9030E" w:rsidRPr="002A115F" w:rsidRDefault="00F9030E" w:rsidP="00A077BD">
            <w:pPr>
              <w:spacing w:after="120" w:line="240" w:lineRule="auto"/>
              <w:rPr>
                <w:rFonts w:cs="Calibri"/>
                <w:b/>
                <w:color w:val="000000"/>
              </w:rPr>
            </w:pPr>
            <w:r w:rsidRPr="002A115F">
              <w:rPr>
                <w:b/>
              </w:rPr>
              <w:t>Summary:</w:t>
            </w:r>
            <w:r w:rsidRPr="002A115F">
              <w:rPr>
                <w:rFonts w:cs="Calibri"/>
                <w:b/>
                <w:color w:val="000000"/>
              </w:rPr>
              <w:t xml:space="preserve"> </w:t>
            </w:r>
            <w:r w:rsidR="004D2955" w:rsidRPr="002A115F">
              <w:rPr>
                <w:rFonts w:cs="Calibri"/>
                <w:color w:val="000000"/>
              </w:rPr>
              <w:t>Of 2</w:t>
            </w:r>
            <w:r w:rsidR="00676D19" w:rsidRPr="002A115F">
              <w:rPr>
                <w:rFonts w:cs="Calibri"/>
                <w:color w:val="000000"/>
              </w:rPr>
              <w:t>3</w:t>
            </w:r>
            <w:r w:rsidR="004D2955" w:rsidRPr="002A115F">
              <w:rPr>
                <w:rFonts w:cs="Calibri"/>
                <w:color w:val="000000"/>
              </w:rPr>
              <w:t xml:space="preserve"> landforms assess under FRPA, </w:t>
            </w:r>
            <w:r w:rsidR="006E086B" w:rsidRPr="002A115F">
              <w:rPr>
                <w:rFonts w:cs="Calibri"/>
                <w:color w:val="000000"/>
              </w:rPr>
              <w:t>91</w:t>
            </w:r>
            <w:r w:rsidR="004D2955" w:rsidRPr="002A115F">
              <w:rPr>
                <w:rFonts w:cs="Calibri"/>
                <w:color w:val="000000"/>
              </w:rPr>
              <w:t xml:space="preserve">% </w:t>
            </w:r>
            <w:r w:rsidRPr="002A115F">
              <w:rPr>
                <w:rFonts w:cs="MyriadPro-Regular-Identity-H"/>
              </w:rPr>
              <w:t>were rated with “very low</w:t>
            </w:r>
            <w:r w:rsidR="00BA6078" w:rsidRPr="002A115F">
              <w:rPr>
                <w:rFonts w:cs="MyriadPro-Regular-Identity-H"/>
              </w:rPr>
              <w:t>”</w:t>
            </w:r>
            <w:r w:rsidRPr="002A115F">
              <w:rPr>
                <w:rFonts w:cs="MyriadPro-Regular-Identity-H"/>
              </w:rPr>
              <w:t xml:space="preserve"> </w:t>
            </w:r>
            <w:r w:rsidR="000617C0" w:rsidRPr="002A115F">
              <w:rPr>
                <w:rFonts w:cs="MyriadPro-Regular-Identity-H"/>
              </w:rPr>
              <w:t xml:space="preserve">or “low” </w:t>
            </w:r>
            <w:r w:rsidRPr="002A115F">
              <w:rPr>
                <w:rFonts w:cs="MyriadPro-Regular-Identity-H"/>
              </w:rPr>
              <w:t xml:space="preserve">harvest-related </w:t>
            </w:r>
            <w:r w:rsidR="00486456" w:rsidRPr="002A115F">
              <w:rPr>
                <w:rFonts w:cs="MyriadPro-Regular-Identity-H"/>
              </w:rPr>
              <w:t xml:space="preserve">impacts. </w:t>
            </w:r>
            <w:r w:rsidR="00486456" w:rsidRPr="002A115F">
              <w:rPr>
                <w:rFonts w:cs="Calibri"/>
              </w:rPr>
              <w:t xml:space="preserve">This data suggests that the visual quality value is </w:t>
            </w:r>
            <w:r w:rsidR="006E086B" w:rsidRPr="002A115F">
              <w:rPr>
                <w:rFonts w:cs="Calibri"/>
              </w:rPr>
              <w:t xml:space="preserve">not </w:t>
            </w:r>
            <w:r w:rsidR="00486456" w:rsidRPr="002A115F">
              <w:rPr>
                <w:rFonts w:cs="Calibri"/>
              </w:rPr>
              <w:t>at risk in this region.</w:t>
            </w:r>
          </w:p>
          <w:p w14:paraId="445F857B" w14:textId="6DF4C375" w:rsidR="00F9030E" w:rsidRPr="002A115F" w:rsidRDefault="00F9030E" w:rsidP="00F9030E">
            <w:pPr>
              <w:spacing w:line="240" w:lineRule="auto"/>
              <w:rPr>
                <w:b/>
              </w:rPr>
            </w:pPr>
            <w:r w:rsidRPr="002A115F">
              <w:rPr>
                <w:b/>
              </w:rPr>
              <w:t>Number of</w:t>
            </w:r>
            <w:r w:rsidR="00BA6078" w:rsidRPr="002A115F">
              <w:rPr>
                <w:b/>
              </w:rPr>
              <w:t xml:space="preserve"> </w:t>
            </w:r>
            <w:r w:rsidR="000617C0" w:rsidRPr="002A115F">
              <w:rPr>
                <w:b/>
                <w:i/>
              </w:rPr>
              <w:t xml:space="preserve">FRPA </w:t>
            </w:r>
            <w:r w:rsidRPr="002A115F">
              <w:rPr>
                <w:b/>
              </w:rPr>
              <w:t>Samples by VQO and Impact Rating:</w:t>
            </w:r>
          </w:p>
          <w:tbl>
            <w:tblPr>
              <w:tblW w:w="50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8"/>
              <w:gridCol w:w="679"/>
              <w:gridCol w:w="990"/>
              <w:gridCol w:w="720"/>
              <w:gridCol w:w="1067"/>
              <w:gridCol w:w="864"/>
            </w:tblGrid>
            <w:tr w:rsidR="00F9030E" w:rsidRPr="002A115F" w14:paraId="07D11444" w14:textId="77777777" w:rsidTr="00F9030E">
              <w:tc>
                <w:tcPr>
                  <w:tcW w:w="738" w:type="dxa"/>
                  <w:shd w:val="clear" w:color="auto" w:fill="auto"/>
                </w:tcPr>
                <w:p w14:paraId="1F9090C2" w14:textId="77777777" w:rsidR="00F9030E" w:rsidRPr="002A115F" w:rsidRDefault="00F9030E" w:rsidP="00F9030E">
                  <w:pPr>
                    <w:spacing w:line="240" w:lineRule="auto"/>
                  </w:pPr>
                  <w:r w:rsidRPr="002A115F">
                    <w:t>VQO</w:t>
                  </w:r>
                  <w:r w:rsidRPr="002A115F">
                    <w:rPr>
                      <w:vertAlign w:val="superscript"/>
                    </w:rPr>
                    <w:t>1</w:t>
                  </w:r>
                </w:p>
              </w:tc>
              <w:tc>
                <w:tcPr>
                  <w:tcW w:w="679" w:type="dxa"/>
                  <w:shd w:val="clear" w:color="auto" w:fill="FF6600"/>
                </w:tcPr>
                <w:p w14:paraId="080E2A7D" w14:textId="77777777" w:rsidR="00F9030E" w:rsidRPr="002A115F" w:rsidRDefault="00F9030E" w:rsidP="00F9030E">
                  <w:pPr>
                    <w:spacing w:line="240" w:lineRule="auto"/>
                    <w:jc w:val="center"/>
                  </w:pPr>
                  <w:r w:rsidRPr="002A115F">
                    <w:t>High</w:t>
                  </w:r>
                </w:p>
              </w:tc>
              <w:tc>
                <w:tcPr>
                  <w:tcW w:w="990" w:type="dxa"/>
                  <w:shd w:val="clear" w:color="auto" w:fill="FFFF00"/>
                </w:tcPr>
                <w:p w14:paraId="22809FE1" w14:textId="77777777" w:rsidR="00F9030E" w:rsidRPr="002A115F" w:rsidRDefault="00F9030E" w:rsidP="00F9030E">
                  <w:pPr>
                    <w:spacing w:line="240" w:lineRule="auto"/>
                    <w:jc w:val="center"/>
                  </w:pPr>
                  <w:r w:rsidRPr="002A115F">
                    <w:t>Medium</w:t>
                  </w:r>
                </w:p>
              </w:tc>
              <w:tc>
                <w:tcPr>
                  <w:tcW w:w="720" w:type="dxa"/>
                  <w:shd w:val="clear" w:color="auto" w:fill="92D050"/>
                </w:tcPr>
                <w:p w14:paraId="3B82437F" w14:textId="77777777" w:rsidR="00F9030E" w:rsidRPr="002A115F" w:rsidRDefault="00F9030E" w:rsidP="00F9030E">
                  <w:pPr>
                    <w:spacing w:line="240" w:lineRule="auto"/>
                    <w:jc w:val="center"/>
                  </w:pPr>
                  <w:r w:rsidRPr="002A115F">
                    <w:t>Low</w:t>
                  </w:r>
                </w:p>
              </w:tc>
              <w:tc>
                <w:tcPr>
                  <w:tcW w:w="1067" w:type="dxa"/>
                  <w:shd w:val="clear" w:color="auto" w:fill="008000"/>
                </w:tcPr>
                <w:p w14:paraId="0F6420ED" w14:textId="77777777" w:rsidR="00F9030E" w:rsidRPr="002A115F" w:rsidRDefault="00F9030E" w:rsidP="00F9030E">
                  <w:pPr>
                    <w:spacing w:line="240" w:lineRule="auto"/>
                    <w:jc w:val="center"/>
                  </w:pPr>
                  <w:r w:rsidRPr="002A115F">
                    <w:rPr>
                      <w:color w:val="FFFFFF" w:themeColor="background1"/>
                    </w:rPr>
                    <w:t>Very Low</w:t>
                  </w:r>
                </w:p>
              </w:tc>
              <w:tc>
                <w:tcPr>
                  <w:tcW w:w="864" w:type="dxa"/>
                  <w:shd w:val="clear" w:color="auto" w:fill="auto"/>
                </w:tcPr>
                <w:p w14:paraId="0F4FEA02" w14:textId="77777777" w:rsidR="00F9030E" w:rsidRPr="002A115F" w:rsidRDefault="00F9030E" w:rsidP="00F9030E">
                  <w:pPr>
                    <w:spacing w:line="240" w:lineRule="auto"/>
                  </w:pPr>
                  <w:r w:rsidRPr="002A115F">
                    <w:t>Total</w:t>
                  </w:r>
                </w:p>
              </w:tc>
            </w:tr>
            <w:tr w:rsidR="006E086B" w:rsidRPr="002A115F" w14:paraId="22C6E0E1" w14:textId="77777777" w:rsidTr="00217DBA">
              <w:tc>
                <w:tcPr>
                  <w:tcW w:w="738" w:type="dxa"/>
                  <w:shd w:val="clear" w:color="auto" w:fill="auto"/>
                </w:tcPr>
                <w:p w14:paraId="7B031764" w14:textId="77777777" w:rsidR="006E086B" w:rsidRPr="002A115F" w:rsidRDefault="006E086B" w:rsidP="00F9030E">
                  <w:pPr>
                    <w:spacing w:line="240" w:lineRule="auto"/>
                  </w:pPr>
                  <w:r w:rsidRPr="002A115F">
                    <w:t>M</w:t>
                  </w:r>
                </w:p>
              </w:tc>
              <w:tc>
                <w:tcPr>
                  <w:tcW w:w="679" w:type="dxa"/>
                  <w:shd w:val="clear" w:color="auto" w:fill="auto"/>
                  <w:vAlign w:val="bottom"/>
                </w:tcPr>
                <w:p w14:paraId="40A55B5A" w14:textId="02B9D72A" w:rsidR="006E086B" w:rsidRPr="002A115F" w:rsidRDefault="006E086B" w:rsidP="00F9030E">
                  <w:pPr>
                    <w:spacing w:line="240" w:lineRule="auto"/>
                    <w:jc w:val="center"/>
                    <w:rPr>
                      <w:color w:val="000000"/>
                      <w:sz w:val="20"/>
                      <w:szCs w:val="20"/>
                    </w:rPr>
                  </w:pPr>
                </w:p>
              </w:tc>
              <w:tc>
                <w:tcPr>
                  <w:tcW w:w="990" w:type="dxa"/>
                  <w:shd w:val="clear" w:color="auto" w:fill="auto"/>
                </w:tcPr>
                <w:p w14:paraId="22AE67A2" w14:textId="7177FECD" w:rsidR="006E086B" w:rsidRPr="002A115F" w:rsidRDefault="006E086B" w:rsidP="00F9030E">
                  <w:pPr>
                    <w:spacing w:line="240" w:lineRule="auto"/>
                    <w:jc w:val="center"/>
                    <w:rPr>
                      <w:rFonts w:cs="Arial"/>
                      <w:sz w:val="20"/>
                      <w:szCs w:val="20"/>
                    </w:rPr>
                  </w:pPr>
                </w:p>
              </w:tc>
              <w:tc>
                <w:tcPr>
                  <w:tcW w:w="720" w:type="dxa"/>
                  <w:shd w:val="clear" w:color="auto" w:fill="auto"/>
                </w:tcPr>
                <w:p w14:paraId="17CA86D3" w14:textId="3E30C856" w:rsidR="006E086B" w:rsidRPr="002A115F" w:rsidRDefault="006E086B" w:rsidP="00F9030E">
                  <w:pPr>
                    <w:spacing w:line="240" w:lineRule="auto"/>
                    <w:jc w:val="center"/>
                    <w:rPr>
                      <w:rFonts w:cs="Arial"/>
                      <w:sz w:val="20"/>
                      <w:szCs w:val="20"/>
                    </w:rPr>
                  </w:pPr>
                </w:p>
              </w:tc>
              <w:tc>
                <w:tcPr>
                  <w:tcW w:w="1067" w:type="dxa"/>
                  <w:shd w:val="clear" w:color="auto" w:fill="auto"/>
                </w:tcPr>
                <w:p w14:paraId="4FA2FF61" w14:textId="5330A209" w:rsidR="006E086B" w:rsidRPr="002A115F" w:rsidRDefault="006E086B" w:rsidP="00F9030E">
                  <w:pPr>
                    <w:spacing w:line="240" w:lineRule="auto"/>
                    <w:jc w:val="center"/>
                    <w:rPr>
                      <w:rFonts w:cs="Arial"/>
                      <w:sz w:val="20"/>
                      <w:szCs w:val="20"/>
                    </w:rPr>
                  </w:pPr>
                  <w:r w:rsidRPr="002A115F">
                    <w:t>2</w:t>
                  </w:r>
                </w:p>
              </w:tc>
              <w:tc>
                <w:tcPr>
                  <w:tcW w:w="864" w:type="dxa"/>
                  <w:shd w:val="clear" w:color="auto" w:fill="auto"/>
                </w:tcPr>
                <w:p w14:paraId="3B2C04F4" w14:textId="23B12488" w:rsidR="006E086B" w:rsidRPr="002A115F" w:rsidRDefault="006E086B" w:rsidP="00F9030E">
                  <w:pPr>
                    <w:spacing w:line="240" w:lineRule="auto"/>
                    <w:jc w:val="center"/>
                    <w:rPr>
                      <w:rFonts w:cs="Arial"/>
                      <w:b/>
                      <w:sz w:val="20"/>
                      <w:szCs w:val="20"/>
                    </w:rPr>
                  </w:pPr>
                  <w:r w:rsidRPr="002A115F">
                    <w:t>2</w:t>
                  </w:r>
                </w:p>
              </w:tc>
            </w:tr>
            <w:tr w:rsidR="006E086B" w:rsidRPr="002A115F" w14:paraId="53A749CC" w14:textId="77777777" w:rsidTr="00217DBA">
              <w:tc>
                <w:tcPr>
                  <w:tcW w:w="738" w:type="dxa"/>
                  <w:shd w:val="clear" w:color="auto" w:fill="auto"/>
                </w:tcPr>
                <w:p w14:paraId="42ADE238" w14:textId="77777777" w:rsidR="006E086B" w:rsidRPr="002A115F" w:rsidRDefault="006E086B" w:rsidP="00F9030E">
                  <w:pPr>
                    <w:spacing w:line="240" w:lineRule="auto"/>
                  </w:pPr>
                  <w:r w:rsidRPr="002A115F">
                    <w:t>PR</w:t>
                  </w:r>
                </w:p>
              </w:tc>
              <w:tc>
                <w:tcPr>
                  <w:tcW w:w="679" w:type="dxa"/>
                  <w:shd w:val="clear" w:color="auto" w:fill="auto"/>
                  <w:vAlign w:val="bottom"/>
                </w:tcPr>
                <w:p w14:paraId="23CC46F4" w14:textId="7A770187" w:rsidR="006E086B" w:rsidRPr="002A115F" w:rsidRDefault="006E086B" w:rsidP="00F9030E">
                  <w:pPr>
                    <w:spacing w:line="240" w:lineRule="auto"/>
                    <w:jc w:val="center"/>
                    <w:rPr>
                      <w:color w:val="000000"/>
                      <w:sz w:val="20"/>
                      <w:szCs w:val="20"/>
                    </w:rPr>
                  </w:pPr>
                </w:p>
              </w:tc>
              <w:tc>
                <w:tcPr>
                  <w:tcW w:w="990" w:type="dxa"/>
                  <w:shd w:val="clear" w:color="auto" w:fill="auto"/>
                </w:tcPr>
                <w:p w14:paraId="6ECAB27D" w14:textId="0D634345" w:rsidR="006E086B" w:rsidRPr="002A115F" w:rsidRDefault="006E086B" w:rsidP="00F9030E">
                  <w:pPr>
                    <w:spacing w:line="240" w:lineRule="auto"/>
                    <w:jc w:val="center"/>
                    <w:rPr>
                      <w:rFonts w:cs="Arial"/>
                      <w:sz w:val="20"/>
                      <w:szCs w:val="20"/>
                    </w:rPr>
                  </w:pPr>
                  <w:r w:rsidRPr="002A115F">
                    <w:t>2</w:t>
                  </w:r>
                </w:p>
              </w:tc>
              <w:tc>
                <w:tcPr>
                  <w:tcW w:w="720" w:type="dxa"/>
                  <w:shd w:val="clear" w:color="auto" w:fill="auto"/>
                </w:tcPr>
                <w:p w14:paraId="712E59EC" w14:textId="288ACA57" w:rsidR="006E086B" w:rsidRPr="002A115F" w:rsidRDefault="006E086B" w:rsidP="00F9030E">
                  <w:pPr>
                    <w:spacing w:line="240" w:lineRule="auto"/>
                    <w:jc w:val="center"/>
                    <w:rPr>
                      <w:rFonts w:cs="Arial"/>
                      <w:sz w:val="20"/>
                      <w:szCs w:val="20"/>
                    </w:rPr>
                  </w:pPr>
                  <w:r w:rsidRPr="002A115F">
                    <w:t>1</w:t>
                  </w:r>
                </w:p>
              </w:tc>
              <w:tc>
                <w:tcPr>
                  <w:tcW w:w="1067" w:type="dxa"/>
                  <w:shd w:val="clear" w:color="auto" w:fill="auto"/>
                </w:tcPr>
                <w:p w14:paraId="1A3C9DF6" w14:textId="49A8E23F" w:rsidR="006E086B" w:rsidRPr="002A115F" w:rsidRDefault="006E086B" w:rsidP="00F9030E">
                  <w:pPr>
                    <w:spacing w:line="240" w:lineRule="auto"/>
                    <w:jc w:val="center"/>
                    <w:rPr>
                      <w:rFonts w:cs="Arial"/>
                      <w:sz w:val="20"/>
                      <w:szCs w:val="20"/>
                    </w:rPr>
                  </w:pPr>
                  <w:r w:rsidRPr="002A115F">
                    <w:t>13</w:t>
                  </w:r>
                </w:p>
              </w:tc>
              <w:tc>
                <w:tcPr>
                  <w:tcW w:w="864" w:type="dxa"/>
                  <w:shd w:val="clear" w:color="auto" w:fill="auto"/>
                </w:tcPr>
                <w:p w14:paraId="22849726" w14:textId="63BC84B9" w:rsidR="006E086B" w:rsidRPr="002A115F" w:rsidRDefault="006E086B" w:rsidP="00F9030E">
                  <w:pPr>
                    <w:spacing w:line="240" w:lineRule="auto"/>
                    <w:jc w:val="center"/>
                    <w:rPr>
                      <w:rFonts w:cs="Arial"/>
                      <w:b/>
                      <w:sz w:val="20"/>
                      <w:szCs w:val="20"/>
                    </w:rPr>
                  </w:pPr>
                  <w:r w:rsidRPr="002A115F">
                    <w:t>16</w:t>
                  </w:r>
                </w:p>
              </w:tc>
            </w:tr>
            <w:tr w:rsidR="006E086B" w:rsidRPr="002A115F" w14:paraId="3C48546B" w14:textId="77777777" w:rsidTr="00217DBA">
              <w:tc>
                <w:tcPr>
                  <w:tcW w:w="738" w:type="dxa"/>
                  <w:shd w:val="clear" w:color="auto" w:fill="auto"/>
                </w:tcPr>
                <w:p w14:paraId="53C6EB67" w14:textId="77777777" w:rsidR="006E086B" w:rsidRPr="002A115F" w:rsidRDefault="006E086B" w:rsidP="00F9030E">
                  <w:pPr>
                    <w:spacing w:line="240" w:lineRule="auto"/>
                  </w:pPr>
                  <w:r w:rsidRPr="002A115F">
                    <w:t>R</w:t>
                  </w:r>
                </w:p>
              </w:tc>
              <w:tc>
                <w:tcPr>
                  <w:tcW w:w="679" w:type="dxa"/>
                  <w:shd w:val="clear" w:color="auto" w:fill="auto"/>
                  <w:vAlign w:val="bottom"/>
                </w:tcPr>
                <w:p w14:paraId="1141B586" w14:textId="49557498" w:rsidR="006E086B" w:rsidRPr="002A115F" w:rsidRDefault="006E086B" w:rsidP="00F9030E">
                  <w:pPr>
                    <w:spacing w:line="240" w:lineRule="auto"/>
                    <w:jc w:val="center"/>
                    <w:rPr>
                      <w:color w:val="000000"/>
                      <w:sz w:val="20"/>
                      <w:szCs w:val="20"/>
                    </w:rPr>
                  </w:pPr>
                </w:p>
              </w:tc>
              <w:tc>
                <w:tcPr>
                  <w:tcW w:w="990" w:type="dxa"/>
                  <w:shd w:val="clear" w:color="auto" w:fill="auto"/>
                </w:tcPr>
                <w:p w14:paraId="20DD86C3" w14:textId="28DF858E" w:rsidR="006E086B" w:rsidRPr="002A115F" w:rsidRDefault="006E086B" w:rsidP="00F9030E">
                  <w:pPr>
                    <w:spacing w:line="240" w:lineRule="auto"/>
                    <w:jc w:val="center"/>
                    <w:rPr>
                      <w:rFonts w:cs="Arial"/>
                      <w:sz w:val="20"/>
                      <w:szCs w:val="20"/>
                    </w:rPr>
                  </w:pPr>
                </w:p>
              </w:tc>
              <w:tc>
                <w:tcPr>
                  <w:tcW w:w="720" w:type="dxa"/>
                  <w:shd w:val="clear" w:color="auto" w:fill="auto"/>
                </w:tcPr>
                <w:p w14:paraId="6D879957" w14:textId="523C9C7A" w:rsidR="006E086B" w:rsidRPr="002A115F" w:rsidRDefault="006E086B" w:rsidP="00F9030E">
                  <w:pPr>
                    <w:spacing w:line="240" w:lineRule="auto"/>
                    <w:jc w:val="center"/>
                    <w:rPr>
                      <w:rFonts w:cs="Arial"/>
                      <w:sz w:val="20"/>
                      <w:szCs w:val="20"/>
                    </w:rPr>
                  </w:pPr>
                  <w:r w:rsidRPr="002A115F">
                    <w:t>2</w:t>
                  </w:r>
                </w:p>
              </w:tc>
              <w:tc>
                <w:tcPr>
                  <w:tcW w:w="1067" w:type="dxa"/>
                  <w:shd w:val="clear" w:color="auto" w:fill="auto"/>
                </w:tcPr>
                <w:p w14:paraId="061288C8" w14:textId="7A4BC40A" w:rsidR="006E086B" w:rsidRPr="002A115F" w:rsidRDefault="006E086B" w:rsidP="00F9030E">
                  <w:pPr>
                    <w:spacing w:line="240" w:lineRule="auto"/>
                    <w:jc w:val="center"/>
                    <w:rPr>
                      <w:rFonts w:cs="Arial"/>
                      <w:sz w:val="20"/>
                      <w:szCs w:val="20"/>
                    </w:rPr>
                  </w:pPr>
                  <w:r w:rsidRPr="002A115F">
                    <w:t>3</w:t>
                  </w:r>
                </w:p>
              </w:tc>
              <w:tc>
                <w:tcPr>
                  <w:tcW w:w="864" w:type="dxa"/>
                  <w:shd w:val="clear" w:color="auto" w:fill="auto"/>
                </w:tcPr>
                <w:p w14:paraId="101622F9" w14:textId="4902D8E7" w:rsidR="006E086B" w:rsidRPr="002A115F" w:rsidRDefault="006E086B" w:rsidP="00F9030E">
                  <w:pPr>
                    <w:spacing w:line="240" w:lineRule="auto"/>
                    <w:jc w:val="center"/>
                    <w:rPr>
                      <w:rFonts w:cs="Arial"/>
                      <w:b/>
                      <w:sz w:val="20"/>
                      <w:szCs w:val="20"/>
                    </w:rPr>
                  </w:pPr>
                  <w:r w:rsidRPr="002A115F">
                    <w:t>5</w:t>
                  </w:r>
                </w:p>
              </w:tc>
            </w:tr>
            <w:tr w:rsidR="006E086B" w:rsidRPr="002A115F" w14:paraId="2295D9EE" w14:textId="77777777" w:rsidTr="00217DBA">
              <w:tc>
                <w:tcPr>
                  <w:tcW w:w="738" w:type="dxa"/>
                  <w:shd w:val="clear" w:color="auto" w:fill="auto"/>
                </w:tcPr>
                <w:p w14:paraId="3DDB5BEC" w14:textId="77777777" w:rsidR="006E086B" w:rsidRPr="002A115F" w:rsidRDefault="006E086B" w:rsidP="00F9030E">
                  <w:pPr>
                    <w:spacing w:line="240" w:lineRule="auto"/>
                  </w:pPr>
                  <w:r w:rsidRPr="002A115F">
                    <w:t>Total</w:t>
                  </w:r>
                </w:p>
              </w:tc>
              <w:tc>
                <w:tcPr>
                  <w:tcW w:w="679" w:type="dxa"/>
                  <w:shd w:val="clear" w:color="auto" w:fill="auto"/>
                  <w:vAlign w:val="bottom"/>
                </w:tcPr>
                <w:p w14:paraId="2362386A" w14:textId="44810CF2" w:rsidR="006E086B" w:rsidRPr="002A115F" w:rsidRDefault="006E086B" w:rsidP="00F9030E">
                  <w:pPr>
                    <w:spacing w:line="240" w:lineRule="auto"/>
                    <w:jc w:val="center"/>
                    <w:rPr>
                      <w:b/>
                      <w:color w:val="000000"/>
                      <w:sz w:val="20"/>
                      <w:szCs w:val="20"/>
                    </w:rPr>
                  </w:pPr>
                </w:p>
              </w:tc>
              <w:tc>
                <w:tcPr>
                  <w:tcW w:w="990" w:type="dxa"/>
                  <w:shd w:val="clear" w:color="auto" w:fill="auto"/>
                </w:tcPr>
                <w:p w14:paraId="0A1AFF85" w14:textId="193EF440" w:rsidR="006E086B" w:rsidRPr="002A115F" w:rsidRDefault="006E086B" w:rsidP="00F9030E">
                  <w:pPr>
                    <w:spacing w:line="240" w:lineRule="auto"/>
                    <w:jc w:val="center"/>
                    <w:rPr>
                      <w:rFonts w:cs="Arial"/>
                      <w:b/>
                      <w:bCs/>
                      <w:color w:val="000000"/>
                      <w:sz w:val="20"/>
                      <w:szCs w:val="20"/>
                    </w:rPr>
                  </w:pPr>
                  <w:r w:rsidRPr="002A115F">
                    <w:t>2</w:t>
                  </w:r>
                </w:p>
              </w:tc>
              <w:tc>
                <w:tcPr>
                  <w:tcW w:w="720" w:type="dxa"/>
                  <w:shd w:val="clear" w:color="auto" w:fill="auto"/>
                </w:tcPr>
                <w:p w14:paraId="48C94FF5" w14:textId="1AB7FCC5" w:rsidR="006E086B" w:rsidRPr="002A115F" w:rsidRDefault="006E086B" w:rsidP="00F9030E">
                  <w:pPr>
                    <w:spacing w:line="240" w:lineRule="auto"/>
                    <w:jc w:val="center"/>
                    <w:rPr>
                      <w:rFonts w:cs="Arial"/>
                      <w:b/>
                      <w:bCs/>
                      <w:color w:val="000000"/>
                      <w:sz w:val="20"/>
                      <w:szCs w:val="20"/>
                    </w:rPr>
                  </w:pPr>
                  <w:r w:rsidRPr="002A115F">
                    <w:t>3</w:t>
                  </w:r>
                </w:p>
              </w:tc>
              <w:tc>
                <w:tcPr>
                  <w:tcW w:w="1067" w:type="dxa"/>
                  <w:shd w:val="clear" w:color="auto" w:fill="auto"/>
                </w:tcPr>
                <w:p w14:paraId="6E0D3E25" w14:textId="130295A9" w:rsidR="006E086B" w:rsidRPr="002A115F" w:rsidRDefault="006E086B" w:rsidP="00F9030E">
                  <w:pPr>
                    <w:spacing w:line="240" w:lineRule="auto"/>
                    <w:jc w:val="center"/>
                    <w:rPr>
                      <w:rFonts w:cs="Arial"/>
                      <w:b/>
                      <w:bCs/>
                      <w:color w:val="000000"/>
                      <w:sz w:val="20"/>
                      <w:szCs w:val="20"/>
                    </w:rPr>
                  </w:pPr>
                  <w:r w:rsidRPr="002A115F">
                    <w:t>18</w:t>
                  </w:r>
                </w:p>
              </w:tc>
              <w:tc>
                <w:tcPr>
                  <w:tcW w:w="864" w:type="dxa"/>
                  <w:shd w:val="clear" w:color="auto" w:fill="auto"/>
                </w:tcPr>
                <w:p w14:paraId="0D1610F9" w14:textId="1E0CBAA0" w:rsidR="006E086B" w:rsidRPr="002A115F" w:rsidRDefault="006E086B" w:rsidP="00F9030E">
                  <w:pPr>
                    <w:spacing w:line="240" w:lineRule="auto"/>
                    <w:jc w:val="center"/>
                    <w:rPr>
                      <w:rFonts w:cs="Arial"/>
                      <w:b/>
                      <w:bCs/>
                      <w:color w:val="000000"/>
                      <w:sz w:val="20"/>
                      <w:szCs w:val="20"/>
                    </w:rPr>
                  </w:pPr>
                  <w:r w:rsidRPr="002A115F">
                    <w:t>23</w:t>
                  </w:r>
                </w:p>
              </w:tc>
            </w:tr>
          </w:tbl>
          <w:p w14:paraId="140A4F61" w14:textId="61FB494D" w:rsidR="00F9030E" w:rsidRPr="002A115F" w:rsidRDefault="00F9030E" w:rsidP="00F9030E">
            <w:pPr>
              <w:spacing w:line="240" w:lineRule="auto"/>
            </w:pPr>
            <w:r w:rsidRPr="002A115F">
              <w:rPr>
                <w:vertAlign w:val="superscript"/>
              </w:rPr>
              <w:t>1</w:t>
            </w:r>
            <w:r w:rsidRPr="002A115F">
              <w:t xml:space="preserve"> M = modification</w:t>
            </w:r>
            <w:r w:rsidR="00927A57" w:rsidRPr="002A115F">
              <w:t xml:space="preserve">, </w:t>
            </w:r>
            <w:r w:rsidRPr="002A115F">
              <w:t>PR = partial retention, R = retention</w:t>
            </w:r>
          </w:p>
          <w:p w14:paraId="55E63A29" w14:textId="77777777" w:rsidR="00BA6078" w:rsidRPr="002A115F" w:rsidRDefault="00BA6078" w:rsidP="00BA6078">
            <w:pPr>
              <w:spacing w:line="240" w:lineRule="auto"/>
              <w:rPr>
                <w:b/>
              </w:rPr>
            </w:pPr>
          </w:p>
          <w:p w14:paraId="6417BF60" w14:textId="3A70D7E4" w:rsidR="004C510F" w:rsidRPr="002A115F" w:rsidRDefault="004C510F" w:rsidP="00FA35AA">
            <w:pPr>
              <w:spacing w:before="120" w:line="240" w:lineRule="auto"/>
              <w:rPr>
                <w:b/>
              </w:rPr>
            </w:pPr>
            <w:r w:rsidRPr="002A115F">
              <w:rPr>
                <w:b/>
              </w:rPr>
              <w:t>Causal Factors</w:t>
            </w:r>
            <w:r w:rsidR="00927A57" w:rsidRPr="002A115F">
              <w:rPr>
                <w:b/>
              </w:rPr>
              <w:t xml:space="preserve"> in the </w:t>
            </w:r>
            <w:r w:rsidR="00927A57" w:rsidRPr="002A115F">
              <w:rPr>
                <w:b/>
                <w:i/>
              </w:rPr>
              <w:t>FRPA</w:t>
            </w:r>
            <w:r w:rsidR="00927A57" w:rsidRPr="002A115F">
              <w:rPr>
                <w:b/>
              </w:rPr>
              <w:t xml:space="preserve"> era</w:t>
            </w:r>
            <w:r w:rsidRPr="002A115F">
              <w:rPr>
                <w:b/>
              </w:rPr>
              <w:t>:</w:t>
            </w:r>
          </w:p>
          <w:p w14:paraId="5428D7A9" w14:textId="6FE517C3" w:rsidR="008A1B4F" w:rsidRPr="002A115F" w:rsidRDefault="005B436C" w:rsidP="008A1B4F">
            <w:pPr>
              <w:spacing w:line="240" w:lineRule="auto"/>
            </w:pPr>
            <w:r w:rsidRPr="002A115F">
              <w:t xml:space="preserve">For the </w:t>
            </w:r>
            <w:r w:rsidR="00C258BC" w:rsidRPr="002A115F">
              <w:t>two</w:t>
            </w:r>
            <w:r w:rsidRPr="002A115F">
              <w:t xml:space="preserve"> </w:t>
            </w:r>
            <w:r w:rsidR="00696783" w:rsidRPr="002A115F">
              <w:t>PR</w:t>
            </w:r>
            <w:r w:rsidR="00FA35AA" w:rsidRPr="002A115F">
              <w:t xml:space="preserve"> </w:t>
            </w:r>
            <w:r w:rsidR="00453740" w:rsidRPr="002A115F">
              <w:t>landform</w:t>
            </w:r>
            <w:r w:rsidR="00696783" w:rsidRPr="002A115F">
              <w:t>s</w:t>
            </w:r>
            <w:r w:rsidRPr="002A115F">
              <w:t xml:space="preserve"> where </w:t>
            </w:r>
            <w:r w:rsidR="00633078" w:rsidRPr="002A115F">
              <w:t xml:space="preserve">the </w:t>
            </w:r>
            <w:r w:rsidRPr="002A115F">
              <w:t>VQO</w:t>
            </w:r>
            <w:r w:rsidR="00633078" w:rsidRPr="002A115F">
              <w:t xml:space="preserve"> </w:t>
            </w:r>
            <w:r w:rsidRPr="002A115F">
              <w:t>w</w:t>
            </w:r>
            <w:r w:rsidR="00633078" w:rsidRPr="002A115F">
              <w:t>as</w:t>
            </w:r>
            <w:r w:rsidRPr="002A115F">
              <w:t xml:space="preserve"> </w:t>
            </w:r>
            <w:r w:rsidR="00C258BC" w:rsidRPr="002A115F">
              <w:t xml:space="preserve">assessed as medium impact </w:t>
            </w:r>
            <w:r w:rsidRPr="002A115F">
              <w:t>(</w:t>
            </w:r>
            <w:r w:rsidR="00C258BC" w:rsidRPr="002A115F">
              <w:t>one method of assessment indicates VQO achievement, while the other does not</w:t>
            </w:r>
            <w:r w:rsidRPr="002A115F">
              <w:t>)</w:t>
            </w:r>
            <w:r w:rsidR="00453740" w:rsidRPr="002A115F">
              <w:t>,</w:t>
            </w:r>
            <w:r w:rsidR="00633078" w:rsidRPr="002A115F">
              <w:t xml:space="preserve"> </w:t>
            </w:r>
            <w:r w:rsidR="006F7A97" w:rsidRPr="002A115F">
              <w:t>both were field assessed with a modification visual quality class.  O</w:t>
            </w:r>
            <w:r w:rsidR="008A1B4F" w:rsidRPr="002A115F">
              <w:t>ne</w:t>
            </w:r>
            <w:r w:rsidR="00696783" w:rsidRPr="002A115F">
              <w:t xml:space="preserve"> had % of landform altered by openings that was above the limit for PR (</w:t>
            </w:r>
            <w:r w:rsidR="008A1B4F" w:rsidRPr="002A115F">
              <w:t>7.7</w:t>
            </w:r>
            <w:r w:rsidR="00696783" w:rsidRPr="002A115F">
              <w:t xml:space="preserve">%), </w:t>
            </w:r>
            <w:r w:rsidR="006F7A97" w:rsidRPr="002A115F">
              <w:t>but had</w:t>
            </w:r>
            <w:r w:rsidR="00696783" w:rsidRPr="002A115F">
              <w:t xml:space="preserve"> sufficient </w:t>
            </w:r>
            <w:r w:rsidR="006F7A97" w:rsidRPr="002A115F">
              <w:t>tree</w:t>
            </w:r>
            <w:r w:rsidR="00696783" w:rsidRPr="002A115F">
              <w:t xml:space="preserve"> retention to  modify the impact</w:t>
            </w:r>
            <w:r w:rsidR="00633078" w:rsidRPr="002A115F">
              <w:t xml:space="preserve">.  </w:t>
            </w:r>
            <w:r w:rsidR="006F7A97" w:rsidRPr="002A115F">
              <w:t xml:space="preserve">The other had % alteration by openings of 3.7% and remained as a PR.   </w:t>
            </w:r>
          </w:p>
          <w:p w14:paraId="69D63F26" w14:textId="784D7720" w:rsidR="004C510F" w:rsidRPr="002A115F" w:rsidRDefault="00516366" w:rsidP="00516366">
            <w:pPr>
              <w:spacing w:line="240" w:lineRule="auto"/>
            </w:pPr>
            <w:r w:rsidRPr="002A115F">
              <w:t xml:space="preserve">    </w:t>
            </w:r>
          </w:p>
        </w:tc>
        <w:tc>
          <w:tcPr>
            <w:tcW w:w="4537" w:type="dxa"/>
            <w:shd w:val="clear" w:color="auto" w:fill="auto"/>
          </w:tcPr>
          <w:p w14:paraId="2AC96F8A" w14:textId="36FA45A4" w:rsidR="00FE0DB9" w:rsidRPr="002A115F" w:rsidRDefault="006F7A97" w:rsidP="00FE0DB9">
            <w:pPr>
              <w:spacing w:line="240" w:lineRule="auto"/>
            </w:pPr>
            <w:r w:rsidRPr="002A115F">
              <w:t>Twenty-one</w:t>
            </w:r>
            <w:r w:rsidR="00696783" w:rsidRPr="002A115F">
              <w:t xml:space="preserve"> </w:t>
            </w:r>
            <w:r w:rsidR="00FE0DB9" w:rsidRPr="002A115F">
              <w:t>landforms had VQOs that were fully achieved (</w:t>
            </w:r>
            <w:r w:rsidR="00CC1E50" w:rsidRPr="002A115F">
              <w:t xml:space="preserve">“low” and </w:t>
            </w:r>
            <w:r w:rsidR="00FE0DB9" w:rsidRPr="002A115F">
              <w:t xml:space="preserve">“very low” impact).  For the </w:t>
            </w:r>
            <w:r w:rsidRPr="002A115F">
              <w:t>5</w:t>
            </w:r>
            <w:r w:rsidR="00FE0DB9" w:rsidRPr="002A115F">
              <w:t xml:space="preserve"> of these that </w:t>
            </w:r>
            <w:r w:rsidR="00CC1E50" w:rsidRPr="002A115F">
              <w:t>had a VQO of</w:t>
            </w:r>
            <w:r w:rsidR="00FE0DB9" w:rsidRPr="002A115F">
              <w:t xml:space="preserve"> </w:t>
            </w:r>
            <w:r w:rsidRPr="002A115F">
              <w:t>Retention</w:t>
            </w:r>
            <w:r w:rsidR="00FE0DB9" w:rsidRPr="002A115F">
              <w:t xml:space="preserve">:   </w:t>
            </w:r>
          </w:p>
          <w:p w14:paraId="0CC8D79A" w14:textId="42D82D3A" w:rsidR="00FE0DB9" w:rsidRPr="002A115F" w:rsidRDefault="002A115F" w:rsidP="00F07798">
            <w:pPr>
              <w:pStyle w:val="ListParagraph"/>
              <w:numPr>
                <w:ilvl w:val="0"/>
                <w:numId w:val="10"/>
              </w:numPr>
              <w:spacing w:line="240" w:lineRule="auto"/>
              <w:ind w:left="535"/>
            </w:pPr>
            <w:r w:rsidRPr="002A115F">
              <w:t>3</w:t>
            </w:r>
            <w:r w:rsidR="00FE0DB9" w:rsidRPr="002A115F">
              <w:t xml:space="preserve"> had “good” design,  and </w:t>
            </w:r>
            <w:r w:rsidRPr="002A115F">
              <w:t>2</w:t>
            </w:r>
            <w:r w:rsidR="00FE0DB9" w:rsidRPr="002A115F">
              <w:t xml:space="preserve"> no</w:t>
            </w:r>
            <w:r w:rsidR="0014429F" w:rsidRPr="002A115F">
              <w:t xml:space="preserve"> design </w:t>
            </w:r>
            <w:r w:rsidR="00FE0DB9" w:rsidRPr="002A115F">
              <w:t>or poor design.</w:t>
            </w:r>
          </w:p>
          <w:p w14:paraId="1003F9F4" w14:textId="4DB524D5" w:rsidR="00FE0DB9" w:rsidRPr="002A115F" w:rsidRDefault="002A115F" w:rsidP="00F07798">
            <w:pPr>
              <w:pStyle w:val="ListParagraph"/>
              <w:numPr>
                <w:ilvl w:val="0"/>
                <w:numId w:val="10"/>
              </w:numPr>
              <w:spacing w:line="240" w:lineRule="auto"/>
              <w:ind w:left="535"/>
            </w:pPr>
            <w:r w:rsidRPr="002A115F">
              <w:t>3</w:t>
            </w:r>
            <w:r w:rsidR="00FE0DB9" w:rsidRPr="002A115F">
              <w:t xml:space="preserve"> had good or moderate levels of retention within openings</w:t>
            </w:r>
          </w:p>
          <w:p w14:paraId="5745B902" w14:textId="0F18553D" w:rsidR="00FE0DB9" w:rsidRPr="002A115F" w:rsidRDefault="002A115F" w:rsidP="00F07798">
            <w:pPr>
              <w:pStyle w:val="ListParagraph"/>
              <w:numPr>
                <w:ilvl w:val="0"/>
                <w:numId w:val="10"/>
              </w:numPr>
              <w:spacing w:line="240" w:lineRule="auto"/>
              <w:ind w:left="535"/>
            </w:pPr>
            <w:r w:rsidRPr="002A115F">
              <w:t>5</w:t>
            </w:r>
            <w:r w:rsidR="00452F4E" w:rsidRPr="002A115F">
              <w:t xml:space="preserve"> </w:t>
            </w:r>
            <w:r w:rsidR="00FE0DB9" w:rsidRPr="002A115F">
              <w:t xml:space="preserve">had % landform alteration consistent with their VQO. </w:t>
            </w:r>
          </w:p>
          <w:p w14:paraId="5B417DC7" w14:textId="28D75858" w:rsidR="00F9030E" w:rsidRPr="002A115F" w:rsidRDefault="00F9030E" w:rsidP="00FE0DB9">
            <w:pPr>
              <w:spacing w:before="120" w:line="240" w:lineRule="auto"/>
              <w:rPr>
                <w:rFonts w:cs="Calibri"/>
              </w:rPr>
            </w:pPr>
            <w:r w:rsidRPr="002A115F">
              <w:rPr>
                <w:rFonts w:cs="Calibri"/>
                <w:b/>
              </w:rPr>
              <w:t>Overall Stewardship Trend:</w:t>
            </w:r>
            <w:r w:rsidRPr="002A115F">
              <w:rPr>
                <w:rFonts w:cs="Calibri"/>
              </w:rPr>
              <w:t xml:space="preserve"> </w:t>
            </w:r>
          </w:p>
          <w:p w14:paraId="7A83277C" w14:textId="384DB20E" w:rsidR="00F9030E" w:rsidRPr="002A115F" w:rsidRDefault="004C510F" w:rsidP="00F9030E">
            <w:pPr>
              <w:spacing w:line="240" w:lineRule="auto"/>
              <w:rPr>
                <w:rFonts w:cs="Calibri"/>
              </w:rPr>
            </w:pPr>
            <w:r w:rsidRPr="002A115F">
              <w:rPr>
                <w:rFonts w:cs="Calibri"/>
              </w:rPr>
              <w:t>T</w:t>
            </w:r>
            <w:r w:rsidR="00AF7FAD" w:rsidRPr="002A115F">
              <w:rPr>
                <w:rFonts w:asciiTheme="minorHAnsi" w:hAnsiTheme="minorHAnsi" w:cs="Calibri"/>
              </w:rPr>
              <w:t xml:space="preserve">here </w:t>
            </w:r>
            <w:r w:rsidR="006E6C43" w:rsidRPr="002A115F">
              <w:rPr>
                <w:rFonts w:asciiTheme="minorHAnsi" w:hAnsiTheme="minorHAnsi" w:cs="Calibri"/>
              </w:rPr>
              <w:t>was</w:t>
            </w:r>
            <w:r w:rsidR="00AF7FAD" w:rsidRPr="002A115F">
              <w:rPr>
                <w:rFonts w:asciiTheme="minorHAnsi" w:hAnsiTheme="minorHAnsi" w:cs="Calibri"/>
              </w:rPr>
              <w:t xml:space="preserve"> </w:t>
            </w:r>
            <w:r w:rsidR="00F07798" w:rsidRPr="002A115F">
              <w:rPr>
                <w:rFonts w:asciiTheme="minorHAnsi" w:hAnsiTheme="minorHAnsi" w:cs="Calibri"/>
              </w:rPr>
              <w:t>no</w:t>
            </w:r>
            <w:r w:rsidR="00633078" w:rsidRPr="002A115F">
              <w:rPr>
                <w:rFonts w:asciiTheme="minorHAnsi" w:hAnsiTheme="minorHAnsi" w:cs="Calibri"/>
              </w:rPr>
              <w:t xml:space="preserve"> </w:t>
            </w:r>
            <w:r w:rsidR="006E6C43" w:rsidRPr="002A115F">
              <w:rPr>
                <w:rFonts w:asciiTheme="minorHAnsi" w:hAnsiTheme="minorHAnsi" w:cs="Calibri"/>
              </w:rPr>
              <w:t xml:space="preserve">data collected from </w:t>
            </w:r>
            <w:r w:rsidR="006E6C43" w:rsidRPr="002A115F">
              <w:rPr>
                <w:rFonts w:asciiTheme="minorHAnsi" w:hAnsiTheme="minorHAnsi" w:cs="Calibri"/>
                <w:i/>
              </w:rPr>
              <w:t>FPC</w:t>
            </w:r>
            <w:r w:rsidR="006E6C43" w:rsidRPr="002A115F">
              <w:rPr>
                <w:rFonts w:asciiTheme="minorHAnsi" w:hAnsiTheme="minorHAnsi" w:cs="Calibri"/>
              </w:rPr>
              <w:t xml:space="preserve"> blocks.  </w:t>
            </w:r>
          </w:p>
          <w:p w14:paraId="148ECB57" w14:textId="77777777" w:rsidR="00F9030E" w:rsidRPr="002A115F" w:rsidRDefault="00F9030E" w:rsidP="00F9030E">
            <w:pPr>
              <w:spacing w:line="240" w:lineRule="auto"/>
            </w:pPr>
          </w:p>
          <w:p w14:paraId="0662DD5B" w14:textId="77777777" w:rsidR="00E23584" w:rsidRPr="002A115F" w:rsidRDefault="00BA6078" w:rsidP="00F9030E">
            <w:pPr>
              <w:spacing w:line="240" w:lineRule="auto"/>
              <w:rPr>
                <w:rFonts w:asciiTheme="minorHAnsi" w:hAnsiTheme="minorHAnsi" w:cstheme="minorHAnsi"/>
                <w:b/>
              </w:rPr>
            </w:pPr>
            <w:r w:rsidRPr="002A115F">
              <w:rPr>
                <w:rFonts w:asciiTheme="minorHAnsi" w:hAnsiTheme="minorHAnsi" w:cstheme="minorHAnsi"/>
                <w:b/>
              </w:rPr>
              <w:t>Opportunities for Improvement based on viewscapes that meet visual quality objectives:</w:t>
            </w:r>
          </w:p>
          <w:p w14:paraId="0A240C02" w14:textId="6AB20B61" w:rsidR="00E23584" w:rsidRPr="002A115F" w:rsidRDefault="00E23584" w:rsidP="00E23584">
            <w:pPr>
              <w:rPr>
                <w:rFonts w:asciiTheme="minorHAnsi" w:hAnsiTheme="minorHAnsi" w:cstheme="minorHAnsi"/>
              </w:rPr>
            </w:pPr>
            <w:r w:rsidRPr="002A115F">
              <w:rPr>
                <w:rFonts w:asciiTheme="minorHAnsi" w:hAnsiTheme="minorHAnsi" w:cstheme="minorHAnsi"/>
              </w:rPr>
              <w:t>When in viewscapes</w:t>
            </w:r>
            <w:r w:rsidR="002142B2" w:rsidRPr="002A115F">
              <w:rPr>
                <w:rFonts w:asciiTheme="minorHAnsi" w:hAnsiTheme="minorHAnsi" w:cstheme="minorHAnsi"/>
              </w:rPr>
              <w:t>:</w:t>
            </w:r>
          </w:p>
          <w:p w14:paraId="63F70890" w14:textId="5ED06355" w:rsidR="00E23584" w:rsidRPr="002A115F" w:rsidRDefault="00E23584" w:rsidP="00F07798">
            <w:pPr>
              <w:pStyle w:val="ListParagraph"/>
              <w:numPr>
                <w:ilvl w:val="0"/>
                <w:numId w:val="11"/>
              </w:numPr>
              <w:ind w:left="535"/>
              <w:rPr>
                <w:rFonts w:asciiTheme="minorHAnsi" w:eastAsiaTheme="minorHAnsi" w:hAnsiTheme="minorHAnsi"/>
              </w:rPr>
            </w:pPr>
            <w:r w:rsidRPr="002A115F">
              <w:rPr>
                <w:rFonts w:asciiTheme="minorHAnsi" w:eastAsiaTheme="minorHAnsi" w:hAnsiTheme="minorHAnsi"/>
              </w:rPr>
              <w:t>Utilize visual landscape design techniques to blend openings into the landscape</w:t>
            </w:r>
          </w:p>
          <w:p w14:paraId="5ACE6171" w14:textId="77777777" w:rsidR="006A044E" w:rsidRPr="002A115F" w:rsidRDefault="002142B2" w:rsidP="00F07798">
            <w:pPr>
              <w:pStyle w:val="ListParagraph"/>
              <w:numPr>
                <w:ilvl w:val="0"/>
                <w:numId w:val="11"/>
              </w:numPr>
              <w:spacing w:line="240" w:lineRule="auto"/>
              <w:ind w:left="535"/>
              <w:rPr>
                <w:rFonts w:eastAsia="Calibri"/>
              </w:rPr>
            </w:pPr>
            <w:r w:rsidRPr="002A115F">
              <w:rPr>
                <w:rFonts w:asciiTheme="minorHAnsi" w:eastAsiaTheme="minorHAnsi" w:hAnsiTheme="minorHAnsi"/>
              </w:rPr>
              <w:t>Utilize</w:t>
            </w:r>
            <w:r w:rsidR="00E23584" w:rsidRPr="002A115F">
              <w:rPr>
                <w:rFonts w:asciiTheme="minorHAnsi" w:eastAsiaTheme="minorHAnsi" w:hAnsiTheme="minorHAnsi"/>
              </w:rPr>
              <w:t xml:space="preserve"> in-block retention</w:t>
            </w:r>
            <w:r w:rsidR="00E23584" w:rsidRPr="002A115F">
              <w:t xml:space="preserve"> </w:t>
            </w:r>
          </w:p>
          <w:p w14:paraId="4E50D6D0" w14:textId="18B35A8C" w:rsidR="002142B2" w:rsidRPr="002A115F" w:rsidRDefault="002142B2" w:rsidP="002A115F">
            <w:pPr>
              <w:pStyle w:val="ListParagraph"/>
              <w:numPr>
                <w:ilvl w:val="0"/>
                <w:numId w:val="11"/>
              </w:numPr>
              <w:spacing w:line="240" w:lineRule="auto"/>
              <w:ind w:left="535"/>
              <w:rPr>
                <w:rFonts w:eastAsia="Calibri"/>
              </w:rPr>
            </w:pPr>
            <w:r w:rsidRPr="002A115F">
              <w:t>Ensure total landform % alteration is within allowance for VQO, after considering factors specific to block such as design and in-block retention</w:t>
            </w:r>
          </w:p>
        </w:tc>
      </w:tr>
    </w:tbl>
    <w:p w14:paraId="39FEBB91" w14:textId="0BC9CDB4" w:rsidR="003A4868" w:rsidRPr="00B77F5D" w:rsidRDefault="003A4868" w:rsidP="00523209">
      <w:pPr>
        <w:pStyle w:val="Heading2FREP"/>
        <w:rPr>
          <w:highlight w:val="yellow"/>
        </w:rPr>
      </w:pPr>
    </w:p>
    <w:p w14:paraId="6DC954EC" w14:textId="41DE7EB3" w:rsidR="006E6C43" w:rsidRPr="00B77F5D" w:rsidRDefault="006E6C43">
      <w:pPr>
        <w:spacing w:line="240" w:lineRule="auto"/>
        <w:rPr>
          <w:highlight w:val="yellow"/>
          <w:lang w:val="en-CA" w:eastAsia="en-CA"/>
        </w:rPr>
      </w:pPr>
      <w:r w:rsidRPr="00B77F5D">
        <w:rPr>
          <w:highlight w:val="yellow"/>
          <w:lang w:val="en-CA" w:eastAsia="en-CA"/>
        </w:rPr>
        <w:br w:type="page"/>
      </w:r>
    </w:p>
    <w:p w14:paraId="0FAF67A1" w14:textId="77777777" w:rsidR="00DC1693" w:rsidRPr="00B77F5D" w:rsidRDefault="00DC1693" w:rsidP="008E7FF9">
      <w:pPr>
        <w:spacing w:line="240" w:lineRule="auto"/>
        <w:rPr>
          <w:highlight w:val="yellow"/>
          <w:lang w:val="en-CA" w:eastAsia="en-CA"/>
        </w:rPr>
      </w:pPr>
    </w:p>
    <w:tbl>
      <w:tblPr>
        <w:tblW w:w="99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4278"/>
      </w:tblGrid>
      <w:tr w:rsidR="00846064" w:rsidRPr="00B77F5D" w14:paraId="39FEBB94" w14:textId="77777777" w:rsidTr="00B63739">
        <w:trPr>
          <w:trHeight w:val="466"/>
        </w:trPr>
        <w:tc>
          <w:tcPr>
            <w:tcW w:w="9948"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9FEBB93" w14:textId="31EDA0BC" w:rsidR="00846064" w:rsidRPr="00B77F5D" w:rsidRDefault="00F12183" w:rsidP="00846064">
            <w:pPr>
              <w:spacing w:before="240" w:line="240" w:lineRule="auto"/>
              <w:rPr>
                <w:b/>
                <w:i/>
                <w:highlight w:val="yellow"/>
              </w:rPr>
            </w:pPr>
            <w:r>
              <w:rPr>
                <w:noProof/>
                <w:lang w:val="en-CA" w:eastAsia="en-CA" w:bidi="ar-SA"/>
              </w:rPr>
              <w:drawing>
                <wp:anchor distT="0" distB="0" distL="114300" distR="114300" simplePos="0" relativeHeight="251689984" behindDoc="1" locked="0" layoutInCell="1" allowOverlap="1" wp14:anchorId="03BA37C8" wp14:editId="7D518ADD">
                  <wp:simplePos x="0" y="0"/>
                  <wp:positionH relativeFrom="column">
                    <wp:posOffset>-68579</wp:posOffset>
                  </wp:positionH>
                  <wp:positionV relativeFrom="paragraph">
                    <wp:posOffset>232410</wp:posOffset>
                  </wp:positionV>
                  <wp:extent cx="6305550" cy="135901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extLst>
                              <a:ext uri="{28A0092B-C50C-407E-A947-70E740481C1C}">
                                <a14:useLocalDpi xmlns:a14="http://schemas.microsoft.com/office/drawing/2010/main" val="0"/>
                              </a:ext>
                            </a:extLst>
                          </a:blip>
                          <a:stretch>
                            <a:fillRect/>
                          </a:stretch>
                        </pic:blipFill>
                        <pic:spPr>
                          <a:xfrm>
                            <a:off x="0" y="0"/>
                            <a:ext cx="6307962" cy="1359535"/>
                          </a:xfrm>
                          <a:prstGeom prst="rect">
                            <a:avLst/>
                          </a:prstGeom>
                        </pic:spPr>
                      </pic:pic>
                    </a:graphicData>
                  </a:graphic>
                  <wp14:sizeRelH relativeFrom="page">
                    <wp14:pctWidth>0</wp14:pctWidth>
                  </wp14:sizeRelH>
                  <wp14:sizeRelV relativeFrom="page">
                    <wp14:pctHeight>0</wp14:pctHeight>
                  </wp14:sizeRelV>
                </wp:anchor>
              </w:drawing>
            </w:r>
            <w:r w:rsidR="00846064" w:rsidRPr="00F12183">
              <w:rPr>
                <w:b/>
                <w:i/>
              </w:rPr>
              <w:t>Stand-level Biodiversity: Resource Development Impacts on Stand-Level Biodiversity</w:t>
            </w:r>
          </w:p>
        </w:tc>
      </w:tr>
      <w:tr w:rsidR="00F12183" w:rsidRPr="00B77F5D" w14:paraId="39FEBB96" w14:textId="77777777" w:rsidTr="00F12183">
        <w:trPr>
          <w:trHeight w:val="1872"/>
        </w:trPr>
        <w:tc>
          <w:tcPr>
            <w:tcW w:w="9948" w:type="dxa"/>
            <w:gridSpan w:val="2"/>
            <w:tcBorders>
              <w:top w:val="single" w:sz="4" w:space="0" w:color="auto"/>
              <w:left w:val="single" w:sz="4" w:space="0" w:color="auto"/>
              <w:bottom w:val="single" w:sz="4" w:space="0" w:color="auto"/>
              <w:right w:val="single" w:sz="4" w:space="0" w:color="auto"/>
            </w:tcBorders>
            <w:shd w:val="clear" w:color="auto" w:fill="auto"/>
          </w:tcPr>
          <w:p w14:paraId="39FEBB95" w14:textId="008964D3" w:rsidR="00F12183" w:rsidRPr="00B77F5D" w:rsidRDefault="00F12183" w:rsidP="00846064">
            <w:pPr>
              <w:spacing w:before="240" w:line="240" w:lineRule="auto"/>
              <w:rPr>
                <w:b/>
                <w:i/>
                <w:highlight w:val="yellow"/>
              </w:rPr>
            </w:pPr>
          </w:p>
        </w:tc>
      </w:tr>
      <w:tr w:rsidR="00D33E6F" w:rsidRPr="00B77F5D" w14:paraId="39FEBB98" w14:textId="77777777" w:rsidTr="006E7F70">
        <w:trPr>
          <w:trHeight w:val="347"/>
        </w:trPr>
        <w:tc>
          <w:tcPr>
            <w:tcW w:w="9948" w:type="dxa"/>
            <w:gridSpan w:val="2"/>
            <w:shd w:val="clear" w:color="auto" w:fill="auto"/>
          </w:tcPr>
          <w:p w14:paraId="39FEBB97" w14:textId="54E5E65A" w:rsidR="00D33E6F" w:rsidRPr="00B77F5D" w:rsidRDefault="00DF0ACB" w:rsidP="001F10AD">
            <w:pPr>
              <w:spacing w:before="60" w:after="60" w:line="240" w:lineRule="auto"/>
              <w:rPr>
                <w:rFonts w:cs="Calibri"/>
                <w:b/>
                <w:highlight w:val="yellow"/>
              </w:rPr>
            </w:pPr>
            <w:r w:rsidRPr="00F12183">
              <w:rPr>
                <w:rFonts w:cs="Calibri"/>
                <w:b/>
                <w:color w:val="000000"/>
              </w:rPr>
              <w:t>Data Source:</w:t>
            </w:r>
            <w:r w:rsidRPr="00F12183">
              <w:rPr>
                <w:rFonts w:cs="Calibri"/>
                <w:color w:val="000000"/>
              </w:rPr>
              <w:t xml:space="preserve"> The data for stand-level biodiversity assessments was collected by FLNR</w:t>
            </w:r>
            <w:r w:rsidR="00481D64" w:rsidRPr="00F12183">
              <w:rPr>
                <w:rFonts w:cs="Calibri"/>
                <w:color w:val="000000"/>
              </w:rPr>
              <w:t>O</w:t>
            </w:r>
            <w:r w:rsidRPr="00F12183">
              <w:rPr>
                <w:rFonts w:cs="Calibri"/>
                <w:color w:val="000000"/>
              </w:rPr>
              <w:t xml:space="preserve"> field staff using the </w:t>
            </w:r>
            <w:r w:rsidR="0011675D" w:rsidRPr="00F12183">
              <w:rPr>
                <w:rFonts w:cs="Calibri"/>
                <w:color w:val="000000"/>
              </w:rPr>
              <w:t>FREP</w:t>
            </w:r>
            <w:r w:rsidRPr="00F12183">
              <w:rPr>
                <w:rFonts w:cs="Calibri"/>
                <w:color w:val="000000"/>
              </w:rPr>
              <w:t xml:space="preserve"> stand-level biodiversity monitoring protocol.  Sampling sites are randomly selected recently harvested cutblocks.  The data was collected from 2006 to 201</w:t>
            </w:r>
            <w:r w:rsidR="00481D64" w:rsidRPr="00F12183">
              <w:rPr>
                <w:rFonts w:cs="Calibri"/>
                <w:color w:val="000000"/>
              </w:rPr>
              <w:t>5 from cutblocks harvested from 199</w:t>
            </w:r>
            <w:r w:rsidR="001F10AD" w:rsidRPr="00F12183">
              <w:rPr>
                <w:rFonts w:cs="Calibri"/>
                <w:color w:val="000000"/>
              </w:rPr>
              <w:t>7</w:t>
            </w:r>
            <w:r w:rsidR="00481D64" w:rsidRPr="00F12183">
              <w:rPr>
                <w:rFonts w:cs="Calibri"/>
                <w:color w:val="000000"/>
              </w:rPr>
              <w:t xml:space="preserve"> to 201</w:t>
            </w:r>
            <w:r w:rsidR="001F10AD" w:rsidRPr="00F12183">
              <w:rPr>
                <w:rFonts w:cs="Calibri"/>
                <w:color w:val="000000"/>
              </w:rPr>
              <w:t>4</w:t>
            </w:r>
            <w:r w:rsidRPr="00F12183">
              <w:rPr>
                <w:rFonts w:cs="Calibri"/>
                <w:color w:val="000000"/>
              </w:rPr>
              <w:t>.</w:t>
            </w:r>
            <w:r w:rsidR="001A0A8D" w:rsidRPr="00F12183">
              <w:rPr>
                <w:rFonts w:cs="Calibri"/>
                <w:color w:val="000000"/>
              </w:rPr>
              <w:t xml:space="preserve">  Trending is done by harvest</w:t>
            </w:r>
            <w:r w:rsidR="00481D64" w:rsidRPr="00F12183">
              <w:rPr>
                <w:rFonts w:cs="Calibri"/>
                <w:color w:val="000000"/>
              </w:rPr>
              <w:t>-</w:t>
            </w:r>
            <w:r w:rsidR="001A0A8D" w:rsidRPr="00F12183">
              <w:rPr>
                <w:rFonts w:cs="Calibri"/>
                <w:color w:val="000000"/>
              </w:rPr>
              <w:t xml:space="preserve">era. </w:t>
            </w:r>
          </w:p>
        </w:tc>
      </w:tr>
      <w:tr w:rsidR="00846064" w:rsidRPr="00B77F5D" w14:paraId="39FEBBA4" w14:textId="77777777" w:rsidTr="008E7FF9">
        <w:trPr>
          <w:trHeight w:val="347"/>
        </w:trPr>
        <w:tc>
          <w:tcPr>
            <w:tcW w:w="5670" w:type="dxa"/>
            <w:shd w:val="clear" w:color="auto" w:fill="auto"/>
          </w:tcPr>
          <w:p w14:paraId="39FEBB9A" w14:textId="2367306B" w:rsidR="00D33E6F" w:rsidRPr="00C10C07" w:rsidRDefault="00D33E6F" w:rsidP="00B63739">
            <w:pPr>
              <w:spacing w:after="120" w:line="240" w:lineRule="auto"/>
              <w:rPr>
                <w:rFonts w:asciiTheme="minorHAnsi" w:hAnsiTheme="minorHAnsi" w:cs="MyriadPro-Regular-Identity-H"/>
              </w:rPr>
            </w:pPr>
            <w:r w:rsidRPr="00C10C07">
              <w:rPr>
                <w:rFonts w:asciiTheme="minorHAnsi" w:hAnsiTheme="minorHAnsi" w:cstheme="minorHAnsi"/>
                <w:b/>
              </w:rPr>
              <w:t xml:space="preserve">Summary: </w:t>
            </w:r>
            <w:r w:rsidRPr="00C10C07">
              <w:rPr>
                <w:rFonts w:asciiTheme="minorHAnsi" w:hAnsiTheme="minorHAnsi" w:cs="MyriadPro-Regular-Identity-H"/>
              </w:rPr>
              <w:t xml:space="preserve">Of the </w:t>
            </w:r>
            <w:r w:rsidR="00F12183" w:rsidRPr="00C10C07">
              <w:rPr>
                <w:rFonts w:asciiTheme="minorHAnsi" w:hAnsiTheme="minorHAnsi" w:cs="MyriadPro-Regular-Identity-H"/>
              </w:rPr>
              <w:t>59</w:t>
            </w:r>
            <w:r w:rsidRPr="00C10C07">
              <w:rPr>
                <w:rFonts w:asciiTheme="minorHAnsi" w:hAnsiTheme="minorHAnsi" w:cs="MyriadPro-Regular-Identity-H"/>
              </w:rPr>
              <w:t xml:space="preserve"> cutblocks sampled (</w:t>
            </w:r>
            <w:r w:rsidR="00EE59B8" w:rsidRPr="00C10C07">
              <w:rPr>
                <w:rFonts w:asciiTheme="minorHAnsi" w:hAnsiTheme="minorHAnsi" w:cs="MyriadPro-Regular-Identity-H"/>
              </w:rPr>
              <w:t>all</w:t>
            </w:r>
            <w:r w:rsidRPr="00C10C07">
              <w:rPr>
                <w:rFonts w:asciiTheme="minorHAnsi" w:hAnsiTheme="minorHAnsi" w:cs="MyriadPro-Regular-Identity-H"/>
              </w:rPr>
              <w:t xml:space="preserve"> </w:t>
            </w:r>
            <w:r w:rsidR="00EE59B8" w:rsidRPr="00C10C07">
              <w:rPr>
                <w:rFonts w:asciiTheme="minorHAnsi" w:hAnsiTheme="minorHAnsi" w:cs="MyriadPro-Regular-Identity-H"/>
              </w:rPr>
              <w:t>harvest years</w:t>
            </w:r>
            <w:r w:rsidRPr="00C10C07">
              <w:rPr>
                <w:rFonts w:asciiTheme="minorHAnsi" w:hAnsiTheme="minorHAnsi" w:cs="MyriadPro-Regular-Identity-H"/>
              </w:rPr>
              <w:t xml:space="preserve">), </w:t>
            </w:r>
            <w:r w:rsidR="00F12183" w:rsidRPr="00C10C07">
              <w:rPr>
                <w:rFonts w:asciiTheme="minorHAnsi" w:hAnsiTheme="minorHAnsi" w:cs="MyriadPro-Regular-Identity-H"/>
              </w:rPr>
              <w:t>39</w:t>
            </w:r>
            <w:r w:rsidRPr="00C10C07">
              <w:rPr>
                <w:rFonts w:asciiTheme="minorHAnsi" w:hAnsiTheme="minorHAnsi" w:cs="MyriadPro-Regular-Identity-H"/>
              </w:rPr>
              <w:t>% were rated as “very low”</w:t>
            </w:r>
            <w:r w:rsidR="005B13E5" w:rsidRPr="00C10C07">
              <w:rPr>
                <w:rFonts w:asciiTheme="minorHAnsi" w:hAnsiTheme="minorHAnsi" w:cs="MyriadPro-Regular-Identity-H"/>
              </w:rPr>
              <w:t xml:space="preserve"> or “low”</w:t>
            </w:r>
            <w:r w:rsidRPr="00C10C07">
              <w:rPr>
                <w:rFonts w:asciiTheme="minorHAnsi" w:hAnsiTheme="minorHAnsi" w:cs="MyriadPro-Regular-Identity-H"/>
              </w:rPr>
              <w:t xml:space="preserve"> harvest-related impact</w:t>
            </w:r>
            <w:r w:rsidR="0057093E" w:rsidRPr="00C10C07">
              <w:rPr>
                <w:rFonts w:asciiTheme="minorHAnsi" w:hAnsiTheme="minorHAnsi" w:cs="MyriadPro-Regular-Identity-H"/>
              </w:rPr>
              <w:t>, c</w:t>
            </w:r>
            <w:r w:rsidRPr="00C10C07">
              <w:rPr>
                <w:rFonts w:asciiTheme="minorHAnsi" w:hAnsiTheme="minorHAnsi" w:cs="MyriadPro-Regular-Identity-H"/>
              </w:rPr>
              <w:t>onsidering total retention, retention quality, and coarse woody debris quantity and quality</w:t>
            </w:r>
            <w:r w:rsidR="0057093E" w:rsidRPr="00C10C07">
              <w:rPr>
                <w:rFonts w:asciiTheme="minorHAnsi" w:hAnsiTheme="minorHAnsi" w:cs="MyriadPro-Regular-Identity-H"/>
              </w:rPr>
              <w:t xml:space="preserve">. </w:t>
            </w:r>
            <w:r w:rsidR="006D3F5B" w:rsidRPr="00C10C07">
              <w:rPr>
                <w:rFonts w:asciiTheme="minorHAnsi" w:hAnsiTheme="minorHAnsi" w:cs="MyriadPro-Regular-Identity-H"/>
              </w:rPr>
              <w:t xml:space="preserve">The table below shows the percent of blocks </w:t>
            </w:r>
            <w:r w:rsidR="00E07D74" w:rsidRPr="00C10C07">
              <w:rPr>
                <w:rFonts w:asciiTheme="minorHAnsi" w:hAnsiTheme="minorHAnsi" w:cs="MyriadPro-Regular-Identity-H"/>
              </w:rPr>
              <w:t>and average cutblock size by impact category</w:t>
            </w:r>
            <w:r w:rsidR="007E39C8" w:rsidRPr="00C10C07">
              <w:rPr>
                <w:rFonts w:asciiTheme="minorHAnsi" w:hAnsiTheme="minorHAnsi" w:cs="MyriadPro-Regular-Identity-H"/>
              </w:rPr>
              <w:t>, indicating that the high impact blocks were more likely to be smaller size.</w:t>
            </w:r>
          </w:p>
          <w:tbl>
            <w:tblPr>
              <w:tblStyle w:val="TableGrid"/>
              <w:tblW w:w="0" w:type="auto"/>
              <w:tblLayout w:type="fixed"/>
              <w:tblCellMar>
                <w:left w:w="57" w:type="dxa"/>
                <w:right w:w="57" w:type="dxa"/>
              </w:tblCellMar>
              <w:tblLook w:val="04A0" w:firstRow="1" w:lastRow="0" w:firstColumn="1" w:lastColumn="0" w:noHBand="0" w:noVBand="1"/>
            </w:tblPr>
            <w:tblGrid>
              <w:gridCol w:w="1730"/>
              <w:gridCol w:w="709"/>
              <w:gridCol w:w="992"/>
              <w:gridCol w:w="709"/>
              <w:gridCol w:w="1119"/>
            </w:tblGrid>
            <w:tr w:rsidR="00530606" w:rsidRPr="00C10C07" w14:paraId="63D377F5" w14:textId="77777777" w:rsidTr="00250CAE">
              <w:tc>
                <w:tcPr>
                  <w:tcW w:w="1730" w:type="dxa"/>
                </w:tcPr>
                <w:p w14:paraId="04C34764" w14:textId="244FAE92" w:rsidR="00530606" w:rsidRPr="00C10C07" w:rsidRDefault="001F10AD" w:rsidP="00250CAE">
                  <w:pPr>
                    <w:autoSpaceDE w:val="0"/>
                    <w:autoSpaceDN w:val="0"/>
                    <w:adjustRightInd w:val="0"/>
                    <w:spacing w:line="240" w:lineRule="auto"/>
                    <w:rPr>
                      <w:rFonts w:cs="MyriadPro-Regular-Identity-H"/>
                      <w:b/>
                      <w:sz w:val="20"/>
                      <w:szCs w:val="20"/>
                    </w:rPr>
                  </w:pPr>
                  <w:r w:rsidRPr="00C10C07">
                    <w:rPr>
                      <w:rFonts w:cs="MyriadPro-Regular-Identity-H"/>
                      <w:b/>
                      <w:sz w:val="20"/>
                      <w:szCs w:val="20"/>
                    </w:rPr>
                    <w:t>2007-2014</w:t>
                  </w:r>
                  <w:r w:rsidR="00670D3C" w:rsidRPr="00C10C07">
                    <w:rPr>
                      <w:rFonts w:cs="MyriadPro-Regular-Identity-H"/>
                      <w:b/>
                      <w:sz w:val="20"/>
                      <w:szCs w:val="20"/>
                    </w:rPr>
                    <w:t xml:space="preserve"> harvest</w:t>
                  </w:r>
                </w:p>
              </w:tc>
              <w:tc>
                <w:tcPr>
                  <w:tcW w:w="709" w:type="dxa"/>
                  <w:shd w:val="clear" w:color="auto" w:fill="FF6600"/>
                </w:tcPr>
                <w:p w14:paraId="52968598" w14:textId="77777777" w:rsidR="00530606" w:rsidRPr="00C10C07" w:rsidRDefault="00530606" w:rsidP="00E75284">
                  <w:pPr>
                    <w:autoSpaceDE w:val="0"/>
                    <w:autoSpaceDN w:val="0"/>
                    <w:adjustRightInd w:val="0"/>
                    <w:spacing w:line="240" w:lineRule="auto"/>
                    <w:jc w:val="center"/>
                    <w:rPr>
                      <w:rFonts w:cs="MyriadPro-Regular-Identity-H"/>
                      <w:sz w:val="20"/>
                      <w:szCs w:val="20"/>
                    </w:rPr>
                  </w:pPr>
                  <w:r w:rsidRPr="00C10C07">
                    <w:rPr>
                      <w:rFonts w:cs="MyriadPro-Regular-Identity-H"/>
                      <w:sz w:val="20"/>
                      <w:szCs w:val="20"/>
                    </w:rPr>
                    <w:t>High</w:t>
                  </w:r>
                </w:p>
              </w:tc>
              <w:tc>
                <w:tcPr>
                  <w:tcW w:w="992" w:type="dxa"/>
                  <w:shd w:val="clear" w:color="auto" w:fill="FFFF00"/>
                </w:tcPr>
                <w:p w14:paraId="738FEFE2" w14:textId="77777777" w:rsidR="00530606" w:rsidRPr="00C10C07" w:rsidRDefault="00530606" w:rsidP="00E75284">
                  <w:pPr>
                    <w:autoSpaceDE w:val="0"/>
                    <w:autoSpaceDN w:val="0"/>
                    <w:adjustRightInd w:val="0"/>
                    <w:spacing w:line="240" w:lineRule="auto"/>
                    <w:jc w:val="center"/>
                    <w:rPr>
                      <w:rFonts w:cs="MyriadPro-Regular-Identity-H"/>
                      <w:sz w:val="20"/>
                      <w:szCs w:val="20"/>
                    </w:rPr>
                  </w:pPr>
                  <w:r w:rsidRPr="00C10C07">
                    <w:rPr>
                      <w:rFonts w:cs="MyriadPro-Regular-Identity-H"/>
                      <w:sz w:val="20"/>
                      <w:szCs w:val="20"/>
                    </w:rPr>
                    <w:t>Medium</w:t>
                  </w:r>
                </w:p>
              </w:tc>
              <w:tc>
                <w:tcPr>
                  <w:tcW w:w="709" w:type="dxa"/>
                  <w:shd w:val="clear" w:color="auto" w:fill="92D050"/>
                </w:tcPr>
                <w:p w14:paraId="73F29EDE" w14:textId="77777777" w:rsidR="00530606" w:rsidRPr="00C10C07" w:rsidRDefault="00530606" w:rsidP="00E75284">
                  <w:pPr>
                    <w:autoSpaceDE w:val="0"/>
                    <w:autoSpaceDN w:val="0"/>
                    <w:adjustRightInd w:val="0"/>
                    <w:spacing w:line="240" w:lineRule="auto"/>
                    <w:jc w:val="center"/>
                    <w:rPr>
                      <w:rFonts w:cs="MyriadPro-Regular-Identity-H"/>
                      <w:sz w:val="20"/>
                      <w:szCs w:val="20"/>
                    </w:rPr>
                  </w:pPr>
                  <w:r w:rsidRPr="00C10C07">
                    <w:rPr>
                      <w:rFonts w:cs="MyriadPro-Regular-Identity-H"/>
                      <w:sz w:val="20"/>
                      <w:szCs w:val="20"/>
                    </w:rPr>
                    <w:t>Low</w:t>
                  </w:r>
                </w:p>
              </w:tc>
              <w:tc>
                <w:tcPr>
                  <w:tcW w:w="1119" w:type="dxa"/>
                  <w:shd w:val="clear" w:color="auto" w:fill="006600"/>
                </w:tcPr>
                <w:p w14:paraId="3DC5AEE6" w14:textId="77777777" w:rsidR="00530606" w:rsidRPr="00C10C07" w:rsidRDefault="00530606" w:rsidP="00E75284">
                  <w:pPr>
                    <w:autoSpaceDE w:val="0"/>
                    <w:autoSpaceDN w:val="0"/>
                    <w:adjustRightInd w:val="0"/>
                    <w:spacing w:line="240" w:lineRule="auto"/>
                    <w:jc w:val="center"/>
                    <w:rPr>
                      <w:rFonts w:cs="MyriadPro-Regular-Identity-H"/>
                      <w:sz w:val="20"/>
                      <w:szCs w:val="20"/>
                    </w:rPr>
                  </w:pPr>
                  <w:r w:rsidRPr="00C10C07">
                    <w:rPr>
                      <w:rFonts w:cs="MyriadPro-Regular-Identity-H"/>
                      <w:sz w:val="20"/>
                      <w:szCs w:val="20"/>
                    </w:rPr>
                    <w:t>Very low</w:t>
                  </w:r>
                </w:p>
              </w:tc>
            </w:tr>
            <w:tr w:rsidR="00F12183" w:rsidRPr="00C10C07" w14:paraId="1243B14B" w14:textId="77777777" w:rsidTr="00AD4FBA">
              <w:tc>
                <w:tcPr>
                  <w:tcW w:w="1730" w:type="dxa"/>
                </w:tcPr>
                <w:p w14:paraId="42ADDA01" w14:textId="73E9B46C" w:rsidR="00F12183" w:rsidRPr="00C10C07" w:rsidRDefault="00F12183" w:rsidP="00E75284">
                  <w:pPr>
                    <w:autoSpaceDE w:val="0"/>
                    <w:autoSpaceDN w:val="0"/>
                    <w:adjustRightInd w:val="0"/>
                    <w:spacing w:line="240" w:lineRule="auto"/>
                    <w:rPr>
                      <w:rFonts w:cs="MyriadPro-Regular-Identity-H"/>
                      <w:sz w:val="20"/>
                      <w:szCs w:val="20"/>
                    </w:rPr>
                  </w:pPr>
                  <w:r w:rsidRPr="00C10C07">
                    <w:rPr>
                      <w:rFonts w:cs="MyriadPro-Regular-Identity-H"/>
                      <w:sz w:val="20"/>
                      <w:szCs w:val="20"/>
                    </w:rPr>
                    <w:t>% of blocks</w:t>
                  </w:r>
                </w:p>
              </w:tc>
              <w:tc>
                <w:tcPr>
                  <w:tcW w:w="709" w:type="dxa"/>
                  <w:vAlign w:val="bottom"/>
                </w:tcPr>
                <w:p w14:paraId="229136B3" w14:textId="7F34D33F" w:rsidR="00F12183" w:rsidRPr="00C10C07" w:rsidRDefault="00F12183" w:rsidP="00E75284">
                  <w:pPr>
                    <w:autoSpaceDE w:val="0"/>
                    <w:autoSpaceDN w:val="0"/>
                    <w:adjustRightInd w:val="0"/>
                    <w:spacing w:line="240" w:lineRule="auto"/>
                    <w:jc w:val="center"/>
                    <w:rPr>
                      <w:rFonts w:cs="MyriadPro-Regular-Identity-H"/>
                      <w:sz w:val="20"/>
                      <w:szCs w:val="20"/>
                    </w:rPr>
                  </w:pPr>
                  <w:r w:rsidRPr="00C10C07">
                    <w:rPr>
                      <w:rFonts w:cs="Calibri"/>
                      <w:color w:val="000000"/>
                      <w:sz w:val="20"/>
                      <w:szCs w:val="20"/>
                    </w:rPr>
                    <w:t>30%</w:t>
                  </w:r>
                </w:p>
              </w:tc>
              <w:tc>
                <w:tcPr>
                  <w:tcW w:w="992" w:type="dxa"/>
                  <w:vAlign w:val="bottom"/>
                </w:tcPr>
                <w:p w14:paraId="37EC3ECE" w14:textId="12807013" w:rsidR="00F12183" w:rsidRPr="00C10C07" w:rsidRDefault="00F12183" w:rsidP="00947F06">
                  <w:pPr>
                    <w:autoSpaceDE w:val="0"/>
                    <w:autoSpaceDN w:val="0"/>
                    <w:adjustRightInd w:val="0"/>
                    <w:spacing w:line="240" w:lineRule="auto"/>
                    <w:jc w:val="center"/>
                    <w:rPr>
                      <w:rFonts w:cs="MyriadPro-Regular-Identity-H"/>
                      <w:sz w:val="20"/>
                      <w:szCs w:val="20"/>
                    </w:rPr>
                  </w:pPr>
                  <w:r w:rsidRPr="00C10C07">
                    <w:rPr>
                      <w:rFonts w:cs="Calibri"/>
                      <w:color w:val="000000"/>
                      <w:sz w:val="20"/>
                      <w:szCs w:val="20"/>
                    </w:rPr>
                    <w:t>27%</w:t>
                  </w:r>
                </w:p>
              </w:tc>
              <w:tc>
                <w:tcPr>
                  <w:tcW w:w="709" w:type="dxa"/>
                  <w:vAlign w:val="bottom"/>
                </w:tcPr>
                <w:p w14:paraId="7D322D23" w14:textId="2BBD1C9F" w:rsidR="00F12183" w:rsidRPr="00C10C07" w:rsidRDefault="00F12183" w:rsidP="00A65D99">
                  <w:pPr>
                    <w:autoSpaceDE w:val="0"/>
                    <w:autoSpaceDN w:val="0"/>
                    <w:adjustRightInd w:val="0"/>
                    <w:spacing w:line="240" w:lineRule="auto"/>
                    <w:jc w:val="center"/>
                    <w:rPr>
                      <w:rFonts w:cs="MyriadPro-Regular-Identity-H"/>
                      <w:sz w:val="20"/>
                      <w:szCs w:val="20"/>
                    </w:rPr>
                  </w:pPr>
                  <w:r w:rsidRPr="00C10C07">
                    <w:rPr>
                      <w:rFonts w:cs="Calibri"/>
                      <w:color w:val="000000"/>
                      <w:sz w:val="20"/>
                      <w:szCs w:val="20"/>
                    </w:rPr>
                    <w:t>27%</w:t>
                  </w:r>
                </w:p>
              </w:tc>
              <w:tc>
                <w:tcPr>
                  <w:tcW w:w="1119" w:type="dxa"/>
                  <w:vAlign w:val="bottom"/>
                </w:tcPr>
                <w:p w14:paraId="08FAA2C9" w14:textId="417FA3CD" w:rsidR="00F12183" w:rsidRPr="00C10C07" w:rsidRDefault="00F12183" w:rsidP="0053748B">
                  <w:pPr>
                    <w:autoSpaceDE w:val="0"/>
                    <w:autoSpaceDN w:val="0"/>
                    <w:adjustRightInd w:val="0"/>
                    <w:spacing w:line="240" w:lineRule="auto"/>
                    <w:jc w:val="center"/>
                    <w:rPr>
                      <w:rFonts w:cs="MyriadPro-Regular-Identity-H"/>
                      <w:sz w:val="20"/>
                      <w:szCs w:val="20"/>
                    </w:rPr>
                  </w:pPr>
                  <w:r w:rsidRPr="00C10C07">
                    <w:rPr>
                      <w:rFonts w:cs="Calibri"/>
                      <w:color w:val="000000"/>
                      <w:sz w:val="20"/>
                      <w:szCs w:val="20"/>
                    </w:rPr>
                    <w:t>15%</w:t>
                  </w:r>
                </w:p>
              </w:tc>
            </w:tr>
            <w:tr w:rsidR="004E2A43" w:rsidRPr="00C10C07" w14:paraId="177383D1" w14:textId="77777777" w:rsidTr="00AD4FBA">
              <w:tc>
                <w:tcPr>
                  <w:tcW w:w="1730" w:type="dxa"/>
                </w:tcPr>
                <w:p w14:paraId="1623BFE8" w14:textId="77777777" w:rsidR="004E2A43" w:rsidRPr="00C10C07" w:rsidRDefault="004E2A43" w:rsidP="00E75284">
                  <w:pPr>
                    <w:autoSpaceDE w:val="0"/>
                    <w:autoSpaceDN w:val="0"/>
                    <w:adjustRightInd w:val="0"/>
                    <w:spacing w:line="240" w:lineRule="auto"/>
                    <w:rPr>
                      <w:rFonts w:cs="MyriadPro-Regular-Identity-H"/>
                      <w:sz w:val="20"/>
                      <w:szCs w:val="20"/>
                    </w:rPr>
                  </w:pPr>
                  <w:r w:rsidRPr="00C10C07">
                    <w:rPr>
                      <w:rFonts w:cs="MyriadPro-Regular-Identity-H"/>
                      <w:sz w:val="20"/>
                      <w:szCs w:val="20"/>
                    </w:rPr>
                    <w:t>Ave gross (ha)</w:t>
                  </w:r>
                </w:p>
              </w:tc>
              <w:tc>
                <w:tcPr>
                  <w:tcW w:w="709" w:type="dxa"/>
                </w:tcPr>
                <w:p w14:paraId="7485DB5B" w14:textId="46E040EB" w:rsidR="004E2A43" w:rsidRPr="00C10C07" w:rsidRDefault="005A62D1" w:rsidP="00E75284">
                  <w:pPr>
                    <w:autoSpaceDE w:val="0"/>
                    <w:autoSpaceDN w:val="0"/>
                    <w:adjustRightInd w:val="0"/>
                    <w:spacing w:line="240" w:lineRule="auto"/>
                    <w:jc w:val="center"/>
                    <w:rPr>
                      <w:rFonts w:cs="MyriadPro-Regular-Identity-H"/>
                      <w:sz w:val="20"/>
                      <w:szCs w:val="20"/>
                    </w:rPr>
                  </w:pPr>
                  <w:r w:rsidRPr="00C10C07">
                    <w:rPr>
                      <w:sz w:val="20"/>
                      <w:szCs w:val="20"/>
                    </w:rPr>
                    <w:t>8</w:t>
                  </w:r>
                </w:p>
              </w:tc>
              <w:tc>
                <w:tcPr>
                  <w:tcW w:w="992" w:type="dxa"/>
                </w:tcPr>
                <w:p w14:paraId="4E3D151D" w14:textId="32F82BFD" w:rsidR="004E2A43" w:rsidRPr="00C10C07" w:rsidRDefault="005A62D1" w:rsidP="00A65D99">
                  <w:pPr>
                    <w:autoSpaceDE w:val="0"/>
                    <w:autoSpaceDN w:val="0"/>
                    <w:adjustRightInd w:val="0"/>
                    <w:spacing w:line="240" w:lineRule="auto"/>
                    <w:jc w:val="center"/>
                    <w:rPr>
                      <w:rFonts w:cs="MyriadPro-Regular-Identity-H"/>
                      <w:sz w:val="20"/>
                      <w:szCs w:val="20"/>
                    </w:rPr>
                  </w:pPr>
                  <w:r w:rsidRPr="00C10C07">
                    <w:rPr>
                      <w:sz w:val="20"/>
                      <w:szCs w:val="20"/>
                    </w:rPr>
                    <w:t>49</w:t>
                  </w:r>
                </w:p>
              </w:tc>
              <w:tc>
                <w:tcPr>
                  <w:tcW w:w="709" w:type="dxa"/>
                </w:tcPr>
                <w:p w14:paraId="185FD879" w14:textId="16F71942" w:rsidR="004E2A43" w:rsidRPr="00C10C07" w:rsidRDefault="005A62D1">
                  <w:pPr>
                    <w:autoSpaceDE w:val="0"/>
                    <w:autoSpaceDN w:val="0"/>
                    <w:adjustRightInd w:val="0"/>
                    <w:spacing w:line="240" w:lineRule="auto"/>
                    <w:jc w:val="center"/>
                    <w:rPr>
                      <w:rFonts w:cs="MyriadPro-Regular-Identity-H"/>
                      <w:sz w:val="20"/>
                      <w:szCs w:val="20"/>
                    </w:rPr>
                  </w:pPr>
                  <w:r w:rsidRPr="00C10C07">
                    <w:rPr>
                      <w:sz w:val="20"/>
                      <w:szCs w:val="20"/>
                    </w:rPr>
                    <w:t>52</w:t>
                  </w:r>
                </w:p>
              </w:tc>
              <w:tc>
                <w:tcPr>
                  <w:tcW w:w="1119" w:type="dxa"/>
                </w:tcPr>
                <w:p w14:paraId="300052C1" w14:textId="0F761BA4" w:rsidR="004E2A43" w:rsidRPr="00C10C07" w:rsidRDefault="005A62D1" w:rsidP="00E75284">
                  <w:pPr>
                    <w:autoSpaceDE w:val="0"/>
                    <w:autoSpaceDN w:val="0"/>
                    <w:adjustRightInd w:val="0"/>
                    <w:spacing w:line="240" w:lineRule="auto"/>
                    <w:jc w:val="center"/>
                    <w:rPr>
                      <w:rFonts w:cs="MyriadPro-Regular-Identity-H"/>
                      <w:sz w:val="20"/>
                      <w:szCs w:val="20"/>
                    </w:rPr>
                  </w:pPr>
                  <w:r w:rsidRPr="00C10C07">
                    <w:rPr>
                      <w:sz w:val="20"/>
                      <w:szCs w:val="20"/>
                    </w:rPr>
                    <w:t>26</w:t>
                  </w:r>
                </w:p>
              </w:tc>
            </w:tr>
            <w:tr w:rsidR="004E2A43" w:rsidRPr="00C10C07" w14:paraId="537895F8" w14:textId="77777777" w:rsidTr="00AD4FBA">
              <w:tc>
                <w:tcPr>
                  <w:tcW w:w="1730" w:type="dxa"/>
                </w:tcPr>
                <w:p w14:paraId="79F11841" w14:textId="7FA3D01F" w:rsidR="004E2A43" w:rsidRPr="00C10C07" w:rsidRDefault="004E2A43" w:rsidP="008672E5">
                  <w:pPr>
                    <w:autoSpaceDE w:val="0"/>
                    <w:autoSpaceDN w:val="0"/>
                    <w:adjustRightInd w:val="0"/>
                    <w:spacing w:line="240" w:lineRule="auto"/>
                    <w:rPr>
                      <w:rFonts w:cs="MyriadPro-Regular-Identity-H"/>
                      <w:sz w:val="20"/>
                      <w:szCs w:val="20"/>
                    </w:rPr>
                  </w:pPr>
                  <w:r w:rsidRPr="00C10C07">
                    <w:rPr>
                      <w:rFonts w:cs="MyriadPro-Regular-Identity-H"/>
                      <w:sz w:val="20"/>
                      <w:szCs w:val="20"/>
                    </w:rPr>
                    <w:t xml:space="preserve">% of area </w:t>
                  </w:r>
                </w:p>
              </w:tc>
              <w:tc>
                <w:tcPr>
                  <w:tcW w:w="709" w:type="dxa"/>
                </w:tcPr>
                <w:p w14:paraId="313C6470" w14:textId="528FFAB7" w:rsidR="004E2A43" w:rsidRPr="00C10C07" w:rsidRDefault="005A62D1" w:rsidP="00E75284">
                  <w:pPr>
                    <w:autoSpaceDE w:val="0"/>
                    <w:autoSpaceDN w:val="0"/>
                    <w:adjustRightInd w:val="0"/>
                    <w:spacing w:line="240" w:lineRule="auto"/>
                    <w:jc w:val="center"/>
                    <w:rPr>
                      <w:rFonts w:cs="MyriadPro-Regular-Identity-H"/>
                      <w:sz w:val="20"/>
                      <w:szCs w:val="20"/>
                    </w:rPr>
                  </w:pPr>
                  <w:r w:rsidRPr="00C10C07">
                    <w:rPr>
                      <w:sz w:val="20"/>
                      <w:szCs w:val="20"/>
                    </w:rPr>
                    <w:t>7</w:t>
                  </w:r>
                  <w:r w:rsidR="004E2A43" w:rsidRPr="00C10C07">
                    <w:rPr>
                      <w:sz w:val="20"/>
                      <w:szCs w:val="20"/>
                    </w:rPr>
                    <w:t>%</w:t>
                  </w:r>
                </w:p>
              </w:tc>
              <w:tc>
                <w:tcPr>
                  <w:tcW w:w="992" w:type="dxa"/>
                </w:tcPr>
                <w:p w14:paraId="74E5D99A" w14:textId="7AFFB1BC" w:rsidR="004E2A43" w:rsidRPr="00C10C07" w:rsidRDefault="004E2A43" w:rsidP="005A62D1">
                  <w:pPr>
                    <w:autoSpaceDE w:val="0"/>
                    <w:autoSpaceDN w:val="0"/>
                    <w:adjustRightInd w:val="0"/>
                    <w:spacing w:line="240" w:lineRule="auto"/>
                    <w:jc w:val="center"/>
                    <w:rPr>
                      <w:rFonts w:cs="MyriadPro-Regular-Identity-H"/>
                      <w:sz w:val="20"/>
                      <w:szCs w:val="20"/>
                    </w:rPr>
                  </w:pPr>
                  <w:r w:rsidRPr="00C10C07">
                    <w:rPr>
                      <w:sz w:val="20"/>
                      <w:szCs w:val="20"/>
                    </w:rPr>
                    <w:t>3</w:t>
                  </w:r>
                  <w:r w:rsidR="005A62D1" w:rsidRPr="00C10C07">
                    <w:rPr>
                      <w:sz w:val="20"/>
                      <w:szCs w:val="20"/>
                    </w:rPr>
                    <w:t>9</w:t>
                  </w:r>
                  <w:r w:rsidRPr="00C10C07">
                    <w:rPr>
                      <w:sz w:val="20"/>
                      <w:szCs w:val="20"/>
                    </w:rPr>
                    <w:t>%</w:t>
                  </w:r>
                </w:p>
              </w:tc>
              <w:tc>
                <w:tcPr>
                  <w:tcW w:w="709" w:type="dxa"/>
                </w:tcPr>
                <w:p w14:paraId="30D9DCA3" w14:textId="66D30B67" w:rsidR="004E2A43" w:rsidRPr="00C10C07" w:rsidRDefault="004E2A43" w:rsidP="005A62D1">
                  <w:pPr>
                    <w:autoSpaceDE w:val="0"/>
                    <w:autoSpaceDN w:val="0"/>
                    <w:adjustRightInd w:val="0"/>
                    <w:spacing w:line="240" w:lineRule="auto"/>
                    <w:jc w:val="center"/>
                    <w:rPr>
                      <w:rFonts w:cs="MyriadPro-Regular-Identity-H"/>
                      <w:sz w:val="20"/>
                      <w:szCs w:val="20"/>
                    </w:rPr>
                  </w:pPr>
                  <w:r w:rsidRPr="00C10C07">
                    <w:rPr>
                      <w:sz w:val="20"/>
                      <w:szCs w:val="20"/>
                    </w:rPr>
                    <w:t>4</w:t>
                  </w:r>
                  <w:r w:rsidR="005A62D1" w:rsidRPr="00C10C07">
                    <w:rPr>
                      <w:sz w:val="20"/>
                      <w:szCs w:val="20"/>
                    </w:rPr>
                    <w:t>2</w:t>
                  </w:r>
                  <w:r w:rsidRPr="00C10C07">
                    <w:rPr>
                      <w:sz w:val="20"/>
                      <w:szCs w:val="20"/>
                    </w:rPr>
                    <w:t>%</w:t>
                  </w:r>
                </w:p>
              </w:tc>
              <w:tc>
                <w:tcPr>
                  <w:tcW w:w="1119" w:type="dxa"/>
                </w:tcPr>
                <w:p w14:paraId="30F21E13" w14:textId="632FDF2D" w:rsidR="004E2A43" w:rsidRPr="00C10C07" w:rsidRDefault="005A62D1" w:rsidP="00FB1175">
                  <w:pPr>
                    <w:autoSpaceDE w:val="0"/>
                    <w:autoSpaceDN w:val="0"/>
                    <w:adjustRightInd w:val="0"/>
                    <w:spacing w:line="240" w:lineRule="auto"/>
                    <w:jc w:val="center"/>
                    <w:rPr>
                      <w:rFonts w:cs="MyriadPro-Regular-Identity-H"/>
                      <w:sz w:val="20"/>
                      <w:szCs w:val="20"/>
                    </w:rPr>
                  </w:pPr>
                  <w:r w:rsidRPr="00C10C07">
                    <w:rPr>
                      <w:sz w:val="20"/>
                      <w:szCs w:val="20"/>
                    </w:rPr>
                    <w:t>1</w:t>
                  </w:r>
                  <w:r w:rsidR="004E2A43" w:rsidRPr="00C10C07">
                    <w:rPr>
                      <w:sz w:val="20"/>
                      <w:szCs w:val="20"/>
                    </w:rPr>
                    <w:t>2%</w:t>
                  </w:r>
                </w:p>
              </w:tc>
            </w:tr>
          </w:tbl>
          <w:p w14:paraId="54D29885" w14:textId="77777777" w:rsidR="00530606" w:rsidRPr="00C10C07" w:rsidRDefault="00530606" w:rsidP="008E7FF9">
            <w:pPr>
              <w:spacing w:after="120" w:line="240" w:lineRule="auto"/>
              <w:rPr>
                <w:b/>
              </w:rPr>
            </w:pPr>
          </w:p>
          <w:tbl>
            <w:tblPr>
              <w:tblStyle w:val="TableGrid"/>
              <w:tblW w:w="0" w:type="auto"/>
              <w:tblLayout w:type="fixed"/>
              <w:tblCellMar>
                <w:left w:w="57" w:type="dxa"/>
                <w:right w:w="57" w:type="dxa"/>
              </w:tblCellMar>
              <w:tblLook w:val="04A0" w:firstRow="1" w:lastRow="0" w:firstColumn="1" w:lastColumn="0" w:noHBand="0" w:noVBand="1"/>
            </w:tblPr>
            <w:tblGrid>
              <w:gridCol w:w="1730"/>
              <w:gridCol w:w="709"/>
              <w:gridCol w:w="992"/>
              <w:gridCol w:w="709"/>
              <w:gridCol w:w="1119"/>
            </w:tblGrid>
            <w:tr w:rsidR="00F11C65" w:rsidRPr="00C10C07" w14:paraId="4E7AD984" w14:textId="77777777" w:rsidTr="00250CAE">
              <w:tc>
                <w:tcPr>
                  <w:tcW w:w="1730" w:type="dxa"/>
                </w:tcPr>
                <w:p w14:paraId="6289D9E4" w14:textId="1747A04F" w:rsidR="00F11C65" w:rsidRPr="00C10C07" w:rsidRDefault="001F10AD" w:rsidP="00AD78B7">
                  <w:pPr>
                    <w:autoSpaceDE w:val="0"/>
                    <w:autoSpaceDN w:val="0"/>
                    <w:adjustRightInd w:val="0"/>
                    <w:spacing w:line="240" w:lineRule="auto"/>
                    <w:rPr>
                      <w:rFonts w:cs="MyriadPro-Regular-Identity-H"/>
                      <w:b/>
                      <w:sz w:val="20"/>
                      <w:szCs w:val="20"/>
                    </w:rPr>
                  </w:pPr>
                  <w:r w:rsidRPr="00C10C07">
                    <w:rPr>
                      <w:rFonts w:cs="MyriadPro-Regular-Identity-H"/>
                      <w:b/>
                      <w:sz w:val="20"/>
                      <w:szCs w:val="20"/>
                    </w:rPr>
                    <w:t>1997-2006</w:t>
                  </w:r>
                  <w:r w:rsidR="00AD78B7" w:rsidRPr="00C10C07">
                    <w:rPr>
                      <w:rFonts w:cs="MyriadPro-Regular-Identity-H"/>
                      <w:b/>
                      <w:sz w:val="20"/>
                      <w:szCs w:val="20"/>
                    </w:rPr>
                    <w:t xml:space="preserve"> harvest</w:t>
                  </w:r>
                </w:p>
              </w:tc>
              <w:tc>
                <w:tcPr>
                  <w:tcW w:w="709" w:type="dxa"/>
                  <w:shd w:val="clear" w:color="auto" w:fill="FF6600"/>
                </w:tcPr>
                <w:p w14:paraId="5D78EE6C" w14:textId="77777777" w:rsidR="00F11C65" w:rsidRPr="00C10C07" w:rsidRDefault="00F11C65" w:rsidP="00A65D99">
                  <w:pPr>
                    <w:autoSpaceDE w:val="0"/>
                    <w:autoSpaceDN w:val="0"/>
                    <w:adjustRightInd w:val="0"/>
                    <w:spacing w:line="240" w:lineRule="auto"/>
                    <w:jc w:val="center"/>
                    <w:rPr>
                      <w:rFonts w:cs="MyriadPro-Regular-Identity-H"/>
                      <w:sz w:val="20"/>
                      <w:szCs w:val="20"/>
                    </w:rPr>
                  </w:pPr>
                  <w:r w:rsidRPr="00C10C07">
                    <w:rPr>
                      <w:rFonts w:cs="MyriadPro-Regular-Identity-H"/>
                      <w:sz w:val="20"/>
                      <w:szCs w:val="20"/>
                    </w:rPr>
                    <w:t>High</w:t>
                  </w:r>
                </w:p>
              </w:tc>
              <w:tc>
                <w:tcPr>
                  <w:tcW w:w="992" w:type="dxa"/>
                  <w:shd w:val="clear" w:color="auto" w:fill="FFFF00"/>
                </w:tcPr>
                <w:p w14:paraId="035F82F9" w14:textId="77777777" w:rsidR="00F11C65" w:rsidRPr="00C10C07" w:rsidRDefault="00F11C65" w:rsidP="00A65D99">
                  <w:pPr>
                    <w:autoSpaceDE w:val="0"/>
                    <w:autoSpaceDN w:val="0"/>
                    <w:adjustRightInd w:val="0"/>
                    <w:spacing w:line="240" w:lineRule="auto"/>
                    <w:jc w:val="center"/>
                    <w:rPr>
                      <w:rFonts w:cs="MyriadPro-Regular-Identity-H"/>
                      <w:sz w:val="20"/>
                      <w:szCs w:val="20"/>
                    </w:rPr>
                  </w:pPr>
                  <w:r w:rsidRPr="00C10C07">
                    <w:rPr>
                      <w:rFonts w:cs="MyriadPro-Regular-Identity-H"/>
                      <w:sz w:val="20"/>
                      <w:szCs w:val="20"/>
                    </w:rPr>
                    <w:t>Medium</w:t>
                  </w:r>
                </w:p>
              </w:tc>
              <w:tc>
                <w:tcPr>
                  <w:tcW w:w="709" w:type="dxa"/>
                  <w:shd w:val="clear" w:color="auto" w:fill="92D050"/>
                </w:tcPr>
                <w:p w14:paraId="023046DA" w14:textId="77777777" w:rsidR="00F11C65" w:rsidRPr="00C10C07" w:rsidRDefault="00F11C65" w:rsidP="00A65D99">
                  <w:pPr>
                    <w:autoSpaceDE w:val="0"/>
                    <w:autoSpaceDN w:val="0"/>
                    <w:adjustRightInd w:val="0"/>
                    <w:spacing w:line="240" w:lineRule="auto"/>
                    <w:jc w:val="center"/>
                    <w:rPr>
                      <w:rFonts w:cs="MyriadPro-Regular-Identity-H"/>
                      <w:sz w:val="20"/>
                      <w:szCs w:val="20"/>
                    </w:rPr>
                  </w:pPr>
                  <w:r w:rsidRPr="00C10C07">
                    <w:rPr>
                      <w:rFonts w:cs="MyriadPro-Regular-Identity-H"/>
                      <w:sz w:val="20"/>
                      <w:szCs w:val="20"/>
                    </w:rPr>
                    <w:t>Low</w:t>
                  </w:r>
                </w:p>
              </w:tc>
              <w:tc>
                <w:tcPr>
                  <w:tcW w:w="1119" w:type="dxa"/>
                  <w:shd w:val="clear" w:color="auto" w:fill="006600"/>
                </w:tcPr>
                <w:p w14:paraId="111ADC1C" w14:textId="77777777" w:rsidR="00F11C65" w:rsidRPr="00C10C07" w:rsidRDefault="00F11C65" w:rsidP="00A65D99">
                  <w:pPr>
                    <w:autoSpaceDE w:val="0"/>
                    <w:autoSpaceDN w:val="0"/>
                    <w:adjustRightInd w:val="0"/>
                    <w:spacing w:line="240" w:lineRule="auto"/>
                    <w:jc w:val="center"/>
                    <w:rPr>
                      <w:rFonts w:cs="MyriadPro-Regular-Identity-H"/>
                      <w:sz w:val="20"/>
                      <w:szCs w:val="20"/>
                    </w:rPr>
                  </w:pPr>
                  <w:r w:rsidRPr="00C10C07">
                    <w:rPr>
                      <w:rFonts w:cs="MyriadPro-Regular-Identity-H"/>
                      <w:sz w:val="20"/>
                      <w:szCs w:val="20"/>
                    </w:rPr>
                    <w:t>Very low</w:t>
                  </w:r>
                </w:p>
              </w:tc>
            </w:tr>
            <w:tr w:rsidR="00F12183" w:rsidRPr="00C10C07" w14:paraId="218E4DD3" w14:textId="77777777" w:rsidTr="00AD4FBA">
              <w:tc>
                <w:tcPr>
                  <w:tcW w:w="1730" w:type="dxa"/>
                </w:tcPr>
                <w:p w14:paraId="59F78866" w14:textId="77777777" w:rsidR="00F12183" w:rsidRPr="00C10C07" w:rsidRDefault="00F12183" w:rsidP="00A65D99">
                  <w:pPr>
                    <w:autoSpaceDE w:val="0"/>
                    <w:autoSpaceDN w:val="0"/>
                    <w:adjustRightInd w:val="0"/>
                    <w:spacing w:line="240" w:lineRule="auto"/>
                    <w:rPr>
                      <w:rFonts w:cs="MyriadPro-Regular-Identity-H"/>
                      <w:sz w:val="20"/>
                      <w:szCs w:val="20"/>
                    </w:rPr>
                  </w:pPr>
                  <w:r w:rsidRPr="00C10C07">
                    <w:rPr>
                      <w:rFonts w:cs="MyriadPro-Regular-Identity-H"/>
                      <w:sz w:val="20"/>
                      <w:szCs w:val="20"/>
                    </w:rPr>
                    <w:t>% of blocks</w:t>
                  </w:r>
                </w:p>
              </w:tc>
              <w:tc>
                <w:tcPr>
                  <w:tcW w:w="709" w:type="dxa"/>
                  <w:vAlign w:val="bottom"/>
                </w:tcPr>
                <w:p w14:paraId="08389D08" w14:textId="7D0FE615" w:rsidR="00F12183" w:rsidRPr="00C10C07" w:rsidRDefault="00F12183" w:rsidP="00A65D99">
                  <w:pPr>
                    <w:autoSpaceDE w:val="0"/>
                    <w:autoSpaceDN w:val="0"/>
                    <w:adjustRightInd w:val="0"/>
                    <w:spacing w:line="240" w:lineRule="auto"/>
                    <w:jc w:val="center"/>
                    <w:rPr>
                      <w:rFonts w:cs="MyriadPro-Regular-Identity-H"/>
                      <w:sz w:val="20"/>
                      <w:szCs w:val="20"/>
                    </w:rPr>
                  </w:pPr>
                  <w:r w:rsidRPr="00C10C07">
                    <w:rPr>
                      <w:rFonts w:cs="Calibri"/>
                      <w:bCs/>
                      <w:color w:val="000000"/>
                      <w:sz w:val="20"/>
                      <w:szCs w:val="20"/>
                    </w:rPr>
                    <w:t>46%</w:t>
                  </w:r>
                </w:p>
              </w:tc>
              <w:tc>
                <w:tcPr>
                  <w:tcW w:w="992" w:type="dxa"/>
                  <w:vAlign w:val="bottom"/>
                </w:tcPr>
                <w:p w14:paraId="7EECE590" w14:textId="5F9DAF6F" w:rsidR="00F12183" w:rsidRPr="00C10C07" w:rsidRDefault="00F12183" w:rsidP="00A65D99">
                  <w:pPr>
                    <w:autoSpaceDE w:val="0"/>
                    <w:autoSpaceDN w:val="0"/>
                    <w:adjustRightInd w:val="0"/>
                    <w:spacing w:line="240" w:lineRule="auto"/>
                    <w:jc w:val="center"/>
                    <w:rPr>
                      <w:rFonts w:cs="MyriadPro-Regular-Identity-H"/>
                      <w:sz w:val="20"/>
                      <w:szCs w:val="20"/>
                    </w:rPr>
                  </w:pPr>
                  <w:r w:rsidRPr="00C10C07">
                    <w:rPr>
                      <w:rFonts w:cs="Calibri"/>
                      <w:bCs/>
                      <w:color w:val="000000"/>
                      <w:sz w:val="20"/>
                      <w:szCs w:val="20"/>
                    </w:rPr>
                    <w:t>19%</w:t>
                  </w:r>
                </w:p>
              </w:tc>
              <w:tc>
                <w:tcPr>
                  <w:tcW w:w="709" w:type="dxa"/>
                  <w:vAlign w:val="bottom"/>
                </w:tcPr>
                <w:p w14:paraId="612FC537" w14:textId="6318B117" w:rsidR="00F12183" w:rsidRPr="00C10C07" w:rsidRDefault="00F12183" w:rsidP="00C313CF">
                  <w:pPr>
                    <w:autoSpaceDE w:val="0"/>
                    <w:autoSpaceDN w:val="0"/>
                    <w:adjustRightInd w:val="0"/>
                    <w:spacing w:line="240" w:lineRule="auto"/>
                    <w:jc w:val="center"/>
                    <w:rPr>
                      <w:rFonts w:cs="MyriadPro-Regular-Identity-H"/>
                      <w:sz w:val="20"/>
                      <w:szCs w:val="20"/>
                    </w:rPr>
                  </w:pPr>
                  <w:r w:rsidRPr="00C10C07">
                    <w:rPr>
                      <w:rFonts w:cs="Calibri"/>
                      <w:bCs/>
                      <w:color w:val="000000"/>
                      <w:sz w:val="20"/>
                      <w:szCs w:val="20"/>
                    </w:rPr>
                    <w:t>35%</w:t>
                  </w:r>
                </w:p>
              </w:tc>
              <w:tc>
                <w:tcPr>
                  <w:tcW w:w="1119" w:type="dxa"/>
                  <w:vAlign w:val="bottom"/>
                </w:tcPr>
                <w:p w14:paraId="00ADAB39" w14:textId="10F4B2FD" w:rsidR="00F12183" w:rsidRPr="00C10C07" w:rsidRDefault="005A62D1" w:rsidP="00685E30">
                  <w:pPr>
                    <w:autoSpaceDE w:val="0"/>
                    <w:autoSpaceDN w:val="0"/>
                    <w:adjustRightInd w:val="0"/>
                    <w:spacing w:line="240" w:lineRule="auto"/>
                    <w:jc w:val="center"/>
                    <w:rPr>
                      <w:rFonts w:cs="MyriadPro-Regular-Identity-H"/>
                      <w:sz w:val="20"/>
                      <w:szCs w:val="20"/>
                    </w:rPr>
                  </w:pPr>
                  <w:r w:rsidRPr="00C10C07">
                    <w:rPr>
                      <w:rFonts w:cs="MyriadPro-Regular-Identity-H"/>
                      <w:sz w:val="20"/>
                      <w:szCs w:val="20"/>
                    </w:rPr>
                    <w:t>0%</w:t>
                  </w:r>
                </w:p>
              </w:tc>
            </w:tr>
            <w:tr w:rsidR="00DB3483" w:rsidRPr="00C10C07" w14:paraId="159B274F" w14:textId="77777777" w:rsidTr="00250CAE">
              <w:tc>
                <w:tcPr>
                  <w:tcW w:w="1730" w:type="dxa"/>
                </w:tcPr>
                <w:p w14:paraId="6B4C6042" w14:textId="77777777" w:rsidR="00DB3483" w:rsidRPr="00C10C07" w:rsidRDefault="00DB3483" w:rsidP="00A65D99">
                  <w:pPr>
                    <w:autoSpaceDE w:val="0"/>
                    <w:autoSpaceDN w:val="0"/>
                    <w:adjustRightInd w:val="0"/>
                    <w:spacing w:line="240" w:lineRule="auto"/>
                    <w:rPr>
                      <w:rFonts w:cs="MyriadPro-Regular-Identity-H"/>
                      <w:sz w:val="20"/>
                      <w:szCs w:val="20"/>
                    </w:rPr>
                  </w:pPr>
                  <w:r w:rsidRPr="00C10C07">
                    <w:rPr>
                      <w:rFonts w:cs="MyriadPro-Regular-Identity-H"/>
                      <w:sz w:val="20"/>
                      <w:szCs w:val="20"/>
                    </w:rPr>
                    <w:t>Ave gross (ha)</w:t>
                  </w:r>
                </w:p>
              </w:tc>
              <w:tc>
                <w:tcPr>
                  <w:tcW w:w="709" w:type="dxa"/>
                  <w:vAlign w:val="bottom"/>
                </w:tcPr>
                <w:p w14:paraId="6C15A9B0" w14:textId="7E0F8340" w:rsidR="00DB3483" w:rsidRPr="00C10C07" w:rsidRDefault="00DB3483" w:rsidP="005A62D1">
                  <w:pPr>
                    <w:autoSpaceDE w:val="0"/>
                    <w:autoSpaceDN w:val="0"/>
                    <w:adjustRightInd w:val="0"/>
                    <w:spacing w:line="240" w:lineRule="auto"/>
                    <w:jc w:val="center"/>
                    <w:rPr>
                      <w:rFonts w:cs="MyriadPro-Regular-Identity-H"/>
                      <w:sz w:val="20"/>
                      <w:szCs w:val="20"/>
                    </w:rPr>
                  </w:pPr>
                  <w:r w:rsidRPr="00C10C07">
                    <w:rPr>
                      <w:rFonts w:cs="Calibri"/>
                      <w:bCs/>
                      <w:color w:val="000000"/>
                      <w:sz w:val="20"/>
                      <w:szCs w:val="20"/>
                    </w:rPr>
                    <w:t>1</w:t>
                  </w:r>
                  <w:r w:rsidR="005A62D1" w:rsidRPr="00C10C07">
                    <w:rPr>
                      <w:rFonts w:cs="Calibri"/>
                      <w:bCs/>
                      <w:color w:val="000000"/>
                      <w:sz w:val="20"/>
                      <w:szCs w:val="20"/>
                    </w:rPr>
                    <w:t>2</w:t>
                  </w:r>
                </w:p>
              </w:tc>
              <w:tc>
                <w:tcPr>
                  <w:tcW w:w="992" w:type="dxa"/>
                  <w:vAlign w:val="bottom"/>
                </w:tcPr>
                <w:p w14:paraId="161BC824" w14:textId="51A40781" w:rsidR="00DB3483" w:rsidRPr="00C10C07" w:rsidRDefault="005A62D1" w:rsidP="00685E30">
                  <w:pPr>
                    <w:autoSpaceDE w:val="0"/>
                    <w:autoSpaceDN w:val="0"/>
                    <w:adjustRightInd w:val="0"/>
                    <w:spacing w:line="240" w:lineRule="auto"/>
                    <w:jc w:val="center"/>
                    <w:rPr>
                      <w:rFonts w:cs="MyriadPro-Regular-Identity-H"/>
                      <w:sz w:val="20"/>
                      <w:szCs w:val="20"/>
                    </w:rPr>
                  </w:pPr>
                  <w:r w:rsidRPr="00C10C07">
                    <w:rPr>
                      <w:rFonts w:cs="Calibri"/>
                      <w:bCs/>
                      <w:color w:val="000000"/>
                      <w:sz w:val="20"/>
                      <w:szCs w:val="20"/>
                    </w:rPr>
                    <w:t>67</w:t>
                  </w:r>
                </w:p>
              </w:tc>
              <w:tc>
                <w:tcPr>
                  <w:tcW w:w="709" w:type="dxa"/>
                  <w:vAlign w:val="bottom"/>
                </w:tcPr>
                <w:p w14:paraId="42D9C2A7" w14:textId="3E6B9079" w:rsidR="00DB3483" w:rsidRPr="00C10C07" w:rsidRDefault="005A62D1" w:rsidP="00685E30">
                  <w:pPr>
                    <w:autoSpaceDE w:val="0"/>
                    <w:autoSpaceDN w:val="0"/>
                    <w:adjustRightInd w:val="0"/>
                    <w:spacing w:line="240" w:lineRule="auto"/>
                    <w:jc w:val="center"/>
                    <w:rPr>
                      <w:rFonts w:cs="MyriadPro-Regular-Identity-H"/>
                      <w:sz w:val="20"/>
                      <w:szCs w:val="20"/>
                    </w:rPr>
                  </w:pPr>
                  <w:r w:rsidRPr="00C10C07">
                    <w:rPr>
                      <w:rFonts w:cs="Calibri"/>
                      <w:bCs/>
                      <w:color w:val="000000"/>
                      <w:sz w:val="20"/>
                      <w:szCs w:val="20"/>
                    </w:rPr>
                    <w:t>51</w:t>
                  </w:r>
                </w:p>
              </w:tc>
              <w:tc>
                <w:tcPr>
                  <w:tcW w:w="1119" w:type="dxa"/>
                  <w:vAlign w:val="bottom"/>
                </w:tcPr>
                <w:p w14:paraId="370D55A3" w14:textId="3F924461" w:rsidR="00DB3483" w:rsidRPr="00C10C07" w:rsidRDefault="00DB3483" w:rsidP="00A65D99">
                  <w:pPr>
                    <w:autoSpaceDE w:val="0"/>
                    <w:autoSpaceDN w:val="0"/>
                    <w:adjustRightInd w:val="0"/>
                    <w:spacing w:line="240" w:lineRule="auto"/>
                    <w:jc w:val="center"/>
                    <w:rPr>
                      <w:rFonts w:cs="MyriadPro-Regular-Identity-H"/>
                      <w:sz w:val="20"/>
                      <w:szCs w:val="20"/>
                    </w:rPr>
                  </w:pPr>
                </w:p>
              </w:tc>
            </w:tr>
            <w:tr w:rsidR="004E2A43" w:rsidRPr="00C10C07" w14:paraId="04482046" w14:textId="77777777" w:rsidTr="00AD4FBA">
              <w:tc>
                <w:tcPr>
                  <w:tcW w:w="1730" w:type="dxa"/>
                </w:tcPr>
                <w:p w14:paraId="7C3FB40C" w14:textId="77777777" w:rsidR="004E2A43" w:rsidRPr="00C10C07" w:rsidRDefault="004E2A43" w:rsidP="00A65D99">
                  <w:pPr>
                    <w:autoSpaceDE w:val="0"/>
                    <w:autoSpaceDN w:val="0"/>
                    <w:adjustRightInd w:val="0"/>
                    <w:spacing w:line="240" w:lineRule="auto"/>
                    <w:rPr>
                      <w:rFonts w:cs="MyriadPro-Regular-Identity-H"/>
                      <w:sz w:val="20"/>
                      <w:szCs w:val="20"/>
                    </w:rPr>
                  </w:pPr>
                  <w:r w:rsidRPr="00C10C07">
                    <w:rPr>
                      <w:rFonts w:cs="MyriadPro-Regular-Identity-H"/>
                      <w:sz w:val="20"/>
                      <w:szCs w:val="20"/>
                    </w:rPr>
                    <w:t xml:space="preserve">% of area </w:t>
                  </w:r>
                </w:p>
              </w:tc>
              <w:tc>
                <w:tcPr>
                  <w:tcW w:w="709" w:type="dxa"/>
                </w:tcPr>
                <w:p w14:paraId="32EB32F6" w14:textId="4257EAF8" w:rsidR="004E2A43" w:rsidRPr="00C10C07" w:rsidRDefault="005A62D1" w:rsidP="00A65D99">
                  <w:pPr>
                    <w:autoSpaceDE w:val="0"/>
                    <w:autoSpaceDN w:val="0"/>
                    <w:adjustRightInd w:val="0"/>
                    <w:spacing w:line="240" w:lineRule="auto"/>
                    <w:jc w:val="center"/>
                    <w:rPr>
                      <w:rFonts w:cs="MyriadPro-Regular-Identity-H"/>
                      <w:sz w:val="20"/>
                      <w:szCs w:val="20"/>
                    </w:rPr>
                  </w:pPr>
                  <w:r w:rsidRPr="00C10C07">
                    <w:rPr>
                      <w:sz w:val="20"/>
                      <w:szCs w:val="20"/>
                    </w:rPr>
                    <w:t>15</w:t>
                  </w:r>
                  <w:r w:rsidR="004E2A43" w:rsidRPr="00C10C07">
                    <w:rPr>
                      <w:sz w:val="20"/>
                      <w:szCs w:val="20"/>
                    </w:rPr>
                    <w:t>%</w:t>
                  </w:r>
                </w:p>
              </w:tc>
              <w:tc>
                <w:tcPr>
                  <w:tcW w:w="992" w:type="dxa"/>
                </w:tcPr>
                <w:p w14:paraId="040ED1ED" w14:textId="7D265889" w:rsidR="004E2A43" w:rsidRPr="00C10C07" w:rsidRDefault="004E2A43" w:rsidP="005A62D1">
                  <w:pPr>
                    <w:autoSpaceDE w:val="0"/>
                    <w:autoSpaceDN w:val="0"/>
                    <w:adjustRightInd w:val="0"/>
                    <w:spacing w:line="240" w:lineRule="auto"/>
                    <w:jc w:val="center"/>
                    <w:rPr>
                      <w:rFonts w:cs="MyriadPro-Regular-Identity-H"/>
                      <w:sz w:val="20"/>
                      <w:szCs w:val="20"/>
                    </w:rPr>
                  </w:pPr>
                  <w:r w:rsidRPr="00C10C07">
                    <w:rPr>
                      <w:sz w:val="20"/>
                      <w:szCs w:val="20"/>
                    </w:rPr>
                    <w:t>3</w:t>
                  </w:r>
                  <w:r w:rsidR="005A62D1" w:rsidRPr="00C10C07">
                    <w:rPr>
                      <w:sz w:val="20"/>
                      <w:szCs w:val="20"/>
                    </w:rPr>
                    <w:t>5</w:t>
                  </w:r>
                  <w:r w:rsidRPr="00C10C07">
                    <w:rPr>
                      <w:sz w:val="20"/>
                      <w:szCs w:val="20"/>
                    </w:rPr>
                    <w:t>%</w:t>
                  </w:r>
                </w:p>
              </w:tc>
              <w:tc>
                <w:tcPr>
                  <w:tcW w:w="709" w:type="dxa"/>
                </w:tcPr>
                <w:p w14:paraId="47981A4F" w14:textId="7A9E259D" w:rsidR="004E2A43" w:rsidRPr="00C10C07" w:rsidRDefault="005A62D1" w:rsidP="00A65D99">
                  <w:pPr>
                    <w:autoSpaceDE w:val="0"/>
                    <w:autoSpaceDN w:val="0"/>
                    <w:adjustRightInd w:val="0"/>
                    <w:spacing w:line="240" w:lineRule="auto"/>
                    <w:jc w:val="center"/>
                    <w:rPr>
                      <w:rFonts w:cs="MyriadPro-Regular-Identity-H"/>
                      <w:sz w:val="20"/>
                      <w:szCs w:val="20"/>
                    </w:rPr>
                  </w:pPr>
                  <w:r w:rsidRPr="00C10C07">
                    <w:rPr>
                      <w:sz w:val="20"/>
                      <w:szCs w:val="20"/>
                    </w:rPr>
                    <w:t>49</w:t>
                  </w:r>
                  <w:r w:rsidR="004E2A43" w:rsidRPr="00C10C07">
                    <w:rPr>
                      <w:sz w:val="20"/>
                      <w:szCs w:val="20"/>
                    </w:rPr>
                    <w:t>%</w:t>
                  </w:r>
                </w:p>
              </w:tc>
              <w:tc>
                <w:tcPr>
                  <w:tcW w:w="1119" w:type="dxa"/>
                </w:tcPr>
                <w:p w14:paraId="31361ECB" w14:textId="2015FBD6" w:rsidR="004E2A43" w:rsidRPr="00C10C07" w:rsidRDefault="004E2A43" w:rsidP="00A65D99">
                  <w:pPr>
                    <w:autoSpaceDE w:val="0"/>
                    <w:autoSpaceDN w:val="0"/>
                    <w:adjustRightInd w:val="0"/>
                    <w:spacing w:line="240" w:lineRule="auto"/>
                    <w:jc w:val="center"/>
                    <w:rPr>
                      <w:rFonts w:cs="MyriadPro-Regular-Identity-H"/>
                      <w:sz w:val="20"/>
                      <w:szCs w:val="20"/>
                    </w:rPr>
                  </w:pPr>
                </w:p>
              </w:tc>
            </w:tr>
          </w:tbl>
          <w:p w14:paraId="348137B8" w14:textId="77777777" w:rsidR="00E07D74" w:rsidRPr="00C10C07" w:rsidRDefault="00E07D74" w:rsidP="00D33E6F">
            <w:pPr>
              <w:spacing w:line="240" w:lineRule="auto"/>
              <w:rPr>
                <w:b/>
              </w:rPr>
            </w:pPr>
          </w:p>
          <w:p w14:paraId="39FEBB9C" w14:textId="2116800F" w:rsidR="00846064" w:rsidRPr="00C10C07" w:rsidRDefault="00D33E6F" w:rsidP="00B92294">
            <w:pPr>
              <w:spacing w:line="240" w:lineRule="auto"/>
            </w:pPr>
            <w:r w:rsidRPr="00C10C07">
              <w:rPr>
                <w:b/>
              </w:rPr>
              <w:t>Causal Factors</w:t>
            </w:r>
            <w:r w:rsidR="004E2A43" w:rsidRPr="00C10C07">
              <w:rPr>
                <w:b/>
              </w:rPr>
              <w:t xml:space="preserve"> for 2007 to 2014 harvest-era</w:t>
            </w:r>
            <w:r w:rsidRPr="00C10C07">
              <w:rPr>
                <w:b/>
              </w:rPr>
              <w:t>:</w:t>
            </w:r>
            <w:r w:rsidR="00B63739" w:rsidRPr="00C10C07">
              <w:rPr>
                <w:rFonts w:asciiTheme="minorHAnsi" w:hAnsiTheme="minorHAnsi"/>
              </w:rPr>
              <w:t xml:space="preserve">  </w:t>
            </w:r>
            <w:r w:rsidRPr="00C10C07">
              <w:rPr>
                <w:rFonts w:asciiTheme="minorHAnsi" w:hAnsiTheme="minorHAnsi"/>
              </w:rPr>
              <w:t xml:space="preserve">Average retention is </w:t>
            </w:r>
            <w:r w:rsidR="000C0757" w:rsidRPr="00C10C07">
              <w:rPr>
                <w:rFonts w:asciiTheme="minorHAnsi" w:hAnsiTheme="minorHAnsi"/>
              </w:rPr>
              <w:t>1</w:t>
            </w:r>
            <w:r w:rsidR="00793509" w:rsidRPr="00C10C07">
              <w:rPr>
                <w:rFonts w:asciiTheme="minorHAnsi" w:hAnsiTheme="minorHAnsi"/>
              </w:rPr>
              <w:t>2</w:t>
            </w:r>
            <w:r w:rsidR="00FE61CD" w:rsidRPr="00C10C07">
              <w:rPr>
                <w:rFonts w:asciiTheme="minorHAnsi" w:hAnsiTheme="minorHAnsi"/>
              </w:rPr>
              <w:t>.</w:t>
            </w:r>
            <w:r w:rsidR="00793509" w:rsidRPr="00C10C07">
              <w:rPr>
                <w:rFonts w:asciiTheme="minorHAnsi" w:hAnsiTheme="minorHAnsi"/>
              </w:rPr>
              <w:t>9</w:t>
            </w:r>
            <w:r w:rsidRPr="00C10C07">
              <w:rPr>
                <w:rFonts w:asciiTheme="minorHAnsi" w:hAnsiTheme="minorHAnsi"/>
              </w:rPr>
              <w:t>%</w:t>
            </w:r>
            <w:r w:rsidR="000C0757" w:rsidRPr="00C10C07">
              <w:rPr>
                <w:rFonts w:asciiTheme="minorHAnsi" w:hAnsiTheme="minorHAnsi"/>
              </w:rPr>
              <w:t>.</w:t>
            </w:r>
            <w:r w:rsidR="00916F97" w:rsidRPr="00C10C07">
              <w:rPr>
                <w:rFonts w:asciiTheme="minorHAnsi" w:hAnsiTheme="minorHAnsi"/>
              </w:rPr>
              <w:t xml:space="preserve">  </w:t>
            </w:r>
            <w:r w:rsidR="006E1029" w:rsidRPr="00C10C07">
              <w:rPr>
                <w:rFonts w:asciiTheme="minorHAnsi" w:hAnsiTheme="minorHAnsi"/>
              </w:rPr>
              <w:t xml:space="preserve">The biogeoclimatic </w:t>
            </w:r>
            <w:r w:rsidR="002C12F9" w:rsidRPr="00C10C07">
              <w:rPr>
                <w:rFonts w:asciiTheme="minorHAnsi" w:hAnsiTheme="minorHAnsi"/>
              </w:rPr>
              <w:t>sub</w:t>
            </w:r>
            <w:r w:rsidR="006E1029" w:rsidRPr="00C10C07">
              <w:rPr>
                <w:rFonts w:asciiTheme="minorHAnsi" w:hAnsiTheme="minorHAnsi"/>
              </w:rPr>
              <w:t xml:space="preserve">zones sampled were; </w:t>
            </w:r>
            <w:r w:rsidR="002C12F9" w:rsidRPr="00C10C07">
              <w:rPr>
                <w:rFonts w:asciiTheme="minorHAnsi" w:hAnsiTheme="minorHAnsi"/>
              </w:rPr>
              <w:t>SBSmc</w:t>
            </w:r>
            <w:r w:rsidR="006E1029" w:rsidRPr="00C10C07">
              <w:rPr>
                <w:rFonts w:asciiTheme="minorHAnsi" w:hAnsiTheme="minorHAnsi"/>
              </w:rPr>
              <w:t xml:space="preserve"> (23 cutblocks), </w:t>
            </w:r>
            <w:r w:rsidR="002C12F9" w:rsidRPr="00C10C07">
              <w:rPr>
                <w:rFonts w:asciiTheme="minorHAnsi" w:hAnsiTheme="minorHAnsi"/>
              </w:rPr>
              <w:t>SBSdk</w:t>
            </w:r>
            <w:r w:rsidR="006E1029" w:rsidRPr="00C10C07">
              <w:rPr>
                <w:rFonts w:asciiTheme="minorHAnsi" w:hAnsiTheme="minorHAnsi"/>
              </w:rPr>
              <w:t xml:space="preserve"> (</w:t>
            </w:r>
            <w:r w:rsidR="002C12F9" w:rsidRPr="00C10C07">
              <w:rPr>
                <w:rFonts w:asciiTheme="minorHAnsi" w:hAnsiTheme="minorHAnsi"/>
              </w:rPr>
              <w:t>6</w:t>
            </w:r>
            <w:r w:rsidR="006E1029" w:rsidRPr="00C10C07">
              <w:rPr>
                <w:rFonts w:asciiTheme="minorHAnsi" w:hAnsiTheme="minorHAnsi"/>
              </w:rPr>
              <w:t xml:space="preserve">), </w:t>
            </w:r>
            <w:r w:rsidR="002C12F9" w:rsidRPr="00C10C07">
              <w:rPr>
                <w:rFonts w:asciiTheme="minorHAnsi" w:hAnsiTheme="minorHAnsi"/>
              </w:rPr>
              <w:t>and, ESSFmc</w:t>
            </w:r>
            <w:r w:rsidR="006E1029" w:rsidRPr="00C10C07">
              <w:rPr>
                <w:rFonts w:asciiTheme="minorHAnsi" w:hAnsiTheme="minorHAnsi"/>
              </w:rPr>
              <w:t xml:space="preserve"> (</w:t>
            </w:r>
            <w:r w:rsidR="002C12F9" w:rsidRPr="00C10C07">
              <w:rPr>
                <w:rFonts w:asciiTheme="minorHAnsi" w:hAnsiTheme="minorHAnsi"/>
              </w:rPr>
              <w:t>4).</w:t>
            </w:r>
            <w:r w:rsidR="006E1029" w:rsidRPr="00C10C07">
              <w:rPr>
                <w:rFonts w:asciiTheme="minorHAnsi" w:hAnsiTheme="minorHAnsi"/>
              </w:rPr>
              <w:t xml:space="preserve">  </w:t>
            </w:r>
            <w:r w:rsidR="002C12F9" w:rsidRPr="00C10C07">
              <w:rPr>
                <w:rFonts w:asciiTheme="minorHAnsi" w:hAnsiTheme="minorHAnsi"/>
              </w:rPr>
              <w:t>One</w:t>
            </w:r>
            <w:r w:rsidR="006E1029" w:rsidRPr="00C10C07">
              <w:rPr>
                <w:rFonts w:asciiTheme="minorHAnsi" w:hAnsiTheme="minorHAnsi"/>
              </w:rPr>
              <w:t xml:space="preserve">of the </w:t>
            </w:r>
            <w:r w:rsidR="002C12F9" w:rsidRPr="00C10C07">
              <w:rPr>
                <w:rFonts w:asciiTheme="minorHAnsi" w:hAnsiTheme="minorHAnsi"/>
              </w:rPr>
              <w:t>33</w:t>
            </w:r>
            <w:r w:rsidR="006E1029" w:rsidRPr="00C10C07">
              <w:rPr>
                <w:rFonts w:asciiTheme="minorHAnsi" w:hAnsiTheme="minorHAnsi"/>
              </w:rPr>
              <w:t xml:space="preserve"> </w:t>
            </w:r>
            <w:r w:rsidR="008D5FDB" w:rsidRPr="00C10C07">
              <w:rPr>
                <w:rFonts w:asciiTheme="minorHAnsi" w:hAnsiTheme="minorHAnsi"/>
              </w:rPr>
              <w:t xml:space="preserve">cutblocks had zero retention, </w:t>
            </w:r>
            <w:r w:rsidR="006E1029" w:rsidRPr="00C10C07">
              <w:rPr>
                <w:rFonts w:asciiTheme="minorHAnsi" w:hAnsiTheme="minorHAnsi"/>
              </w:rPr>
              <w:t>and</w:t>
            </w:r>
            <w:r w:rsidR="008D5FDB" w:rsidRPr="00C10C07">
              <w:rPr>
                <w:rFonts w:asciiTheme="minorHAnsi" w:hAnsiTheme="minorHAnsi"/>
              </w:rPr>
              <w:t xml:space="preserve"> </w:t>
            </w:r>
            <w:r w:rsidR="002C12F9" w:rsidRPr="00C10C07">
              <w:rPr>
                <w:rFonts w:asciiTheme="minorHAnsi" w:hAnsiTheme="minorHAnsi"/>
              </w:rPr>
              <w:t>6</w:t>
            </w:r>
            <w:r w:rsidR="008D5FDB" w:rsidRPr="00C10C07">
              <w:rPr>
                <w:rFonts w:asciiTheme="minorHAnsi" w:hAnsiTheme="minorHAnsi"/>
              </w:rPr>
              <w:t xml:space="preserve"> had between zero and 3.5% retention.  </w:t>
            </w:r>
            <w:r w:rsidR="00104409" w:rsidRPr="00C10C07">
              <w:rPr>
                <w:rFonts w:asciiTheme="minorHAnsi" w:hAnsiTheme="minorHAnsi"/>
              </w:rPr>
              <w:t xml:space="preserve">Average gross cutblock size </w:t>
            </w:r>
            <w:r w:rsidR="00256FA3" w:rsidRPr="00C10C07">
              <w:rPr>
                <w:rFonts w:asciiTheme="minorHAnsi" w:hAnsiTheme="minorHAnsi"/>
              </w:rPr>
              <w:t xml:space="preserve">is </w:t>
            </w:r>
            <w:r w:rsidR="002C12F9" w:rsidRPr="00C10C07">
              <w:rPr>
                <w:rFonts w:asciiTheme="minorHAnsi" w:hAnsiTheme="minorHAnsi"/>
              </w:rPr>
              <w:t>34</w:t>
            </w:r>
            <w:r w:rsidR="00104409" w:rsidRPr="00C10C07">
              <w:rPr>
                <w:rFonts w:asciiTheme="minorHAnsi" w:hAnsiTheme="minorHAnsi"/>
              </w:rPr>
              <w:t xml:space="preserve"> hectares</w:t>
            </w:r>
            <w:r w:rsidR="002C12F9" w:rsidRPr="00C10C07">
              <w:rPr>
                <w:rFonts w:asciiTheme="minorHAnsi" w:hAnsiTheme="minorHAnsi"/>
              </w:rPr>
              <w:t>.  This average block size is influenced by three large ESSFmc cutblocks, without the ESSFmc blocks average size is 14.5 hectares.</w:t>
            </w:r>
            <w:r w:rsidR="00104409" w:rsidRPr="00C10C07">
              <w:rPr>
                <w:rFonts w:asciiTheme="minorHAnsi" w:hAnsiTheme="minorHAnsi"/>
              </w:rPr>
              <w:t xml:space="preserve">  </w:t>
            </w:r>
            <w:r w:rsidR="00C313CF" w:rsidRPr="00C10C07">
              <w:rPr>
                <w:rFonts w:asciiTheme="minorHAnsi" w:hAnsiTheme="minorHAnsi"/>
              </w:rPr>
              <w:t xml:space="preserve">The density of </w:t>
            </w:r>
            <w:r w:rsidR="00B92294" w:rsidRPr="00C10C07">
              <w:rPr>
                <w:rFonts w:asciiTheme="minorHAnsi" w:hAnsiTheme="minorHAnsi"/>
              </w:rPr>
              <w:t>live or dead l</w:t>
            </w:r>
            <w:r w:rsidR="00C313CF" w:rsidRPr="00C10C07">
              <w:rPr>
                <w:rFonts w:asciiTheme="minorHAnsi" w:hAnsiTheme="minorHAnsi"/>
              </w:rPr>
              <w:t>arge diameter trees</w:t>
            </w:r>
            <w:r w:rsidR="004929B5" w:rsidRPr="00C10C07">
              <w:rPr>
                <w:rFonts w:asciiTheme="minorHAnsi" w:hAnsiTheme="minorHAnsi"/>
              </w:rPr>
              <w:t xml:space="preserve"> 40 </w:t>
            </w:r>
            <w:r w:rsidR="00B92294" w:rsidRPr="00C10C07">
              <w:rPr>
                <w:rFonts w:asciiTheme="minorHAnsi" w:hAnsiTheme="minorHAnsi"/>
              </w:rPr>
              <w:t xml:space="preserve">(SBS) </w:t>
            </w:r>
            <w:r w:rsidR="004929B5" w:rsidRPr="00C10C07">
              <w:rPr>
                <w:rFonts w:asciiTheme="minorHAnsi" w:hAnsiTheme="minorHAnsi"/>
              </w:rPr>
              <w:t>or 50 cm</w:t>
            </w:r>
            <w:r w:rsidR="00B92294" w:rsidRPr="00C10C07">
              <w:rPr>
                <w:rFonts w:asciiTheme="minorHAnsi" w:hAnsiTheme="minorHAnsi"/>
              </w:rPr>
              <w:t xml:space="preserve"> (ESSF)</w:t>
            </w:r>
            <w:r w:rsidR="004929B5" w:rsidRPr="00C10C07">
              <w:rPr>
                <w:rFonts w:asciiTheme="minorHAnsi" w:hAnsiTheme="minorHAnsi"/>
              </w:rPr>
              <w:t xml:space="preserve"> dependent on ecosystem</w:t>
            </w:r>
            <w:r w:rsidR="00C313CF" w:rsidRPr="00C10C07">
              <w:rPr>
                <w:rFonts w:asciiTheme="minorHAnsi" w:hAnsiTheme="minorHAnsi"/>
              </w:rPr>
              <w:t xml:space="preserve">, </w:t>
            </w:r>
            <w:r w:rsidR="00B92294" w:rsidRPr="00C10C07">
              <w:rPr>
                <w:rFonts w:asciiTheme="minorHAnsi" w:hAnsiTheme="minorHAnsi"/>
              </w:rPr>
              <w:t xml:space="preserve">was low, particularly in the few ESSF blocks, </w:t>
            </w:r>
            <w:r w:rsidR="004929B5" w:rsidRPr="00C10C07">
              <w:rPr>
                <w:rFonts w:asciiTheme="minorHAnsi" w:hAnsiTheme="minorHAnsi"/>
              </w:rPr>
              <w:t xml:space="preserve">compared </w:t>
            </w:r>
            <w:r w:rsidR="00063956" w:rsidRPr="00C10C07">
              <w:rPr>
                <w:rFonts w:asciiTheme="minorHAnsi" w:hAnsiTheme="minorHAnsi"/>
              </w:rPr>
              <w:t xml:space="preserve">to that found in </w:t>
            </w:r>
            <w:r w:rsidR="00C313CF" w:rsidRPr="00C10C07">
              <w:rPr>
                <w:rFonts w:asciiTheme="minorHAnsi" w:hAnsiTheme="minorHAnsi"/>
              </w:rPr>
              <w:t>baseline (timber cruise data)</w:t>
            </w:r>
            <w:r w:rsidR="00256FA3" w:rsidRPr="00C10C07">
              <w:rPr>
                <w:rFonts w:asciiTheme="minorHAnsi" w:hAnsiTheme="minorHAnsi"/>
              </w:rPr>
              <w:t>.</w:t>
            </w:r>
            <w:r w:rsidR="00C313CF" w:rsidRPr="00C10C07">
              <w:rPr>
                <w:rFonts w:asciiTheme="minorHAnsi" w:hAnsiTheme="minorHAnsi"/>
              </w:rPr>
              <w:t xml:space="preserve"> </w:t>
            </w:r>
            <w:r w:rsidR="004929B5" w:rsidRPr="00C10C07">
              <w:rPr>
                <w:rFonts w:asciiTheme="minorHAnsi" w:hAnsiTheme="minorHAnsi"/>
              </w:rPr>
              <w:t xml:space="preserve"> </w:t>
            </w:r>
            <w:r w:rsidR="00063956" w:rsidRPr="00C10C07">
              <w:rPr>
                <w:rFonts w:asciiTheme="minorHAnsi" w:hAnsiTheme="minorHAnsi"/>
              </w:rPr>
              <w:t>The density of large snags (</w:t>
            </w:r>
            <w:r w:rsidR="00063956" w:rsidRPr="00C10C07">
              <w:rPr>
                <w:rFonts w:asciiTheme="minorHAnsi" w:hAnsiTheme="minorHAnsi" w:cstheme="minorHAnsi"/>
              </w:rPr>
              <w:t>≥</w:t>
            </w:r>
            <w:r w:rsidR="00063956" w:rsidRPr="00C10C07">
              <w:rPr>
                <w:rFonts w:asciiTheme="minorHAnsi" w:hAnsiTheme="minorHAnsi"/>
              </w:rPr>
              <w:t xml:space="preserve">10 m height and </w:t>
            </w:r>
            <w:r w:rsidR="00063956" w:rsidRPr="00C10C07">
              <w:rPr>
                <w:rFonts w:asciiTheme="minorHAnsi" w:hAnsiTheme="minorHAnsi" w:cstheme="minorHAnsi"/>
              </w:rPr>
              <w:t>≥</w:t>
            </w:r>
            <w:r w:rsidR="00063956" w:rsidRPr="00C10C07">
              <w:rPr>
                <w:rFonts w:asciiTheme="minorHAnsi" w:hAnsiTheme="minorHAnsi"/>
              </w:rPr>
              <w:t xml:space="preserve">20 cm dbh) is low compared to baseline.  The </w:t>
            </w:r>
            <w:r w:rsidR="004929B5" w:rsidRPr="00C10C07">
              <w:rPr>
                <w:rFonts w:asciiTheme="minorHAnsi" w:hAnsiTheme="minorHAnsi"/>
              </w:rPr>
              <w:t>count</w:t>
            </w:r>
            <w:r w:rsidR="00063956" w:rsidRPr="00C10C07">
              <w:rPr>
                <w:rFonts w:asciiTheme="minorHAnsi" w:hAnsiTheme="minorHAnsi"/>
              </w:rPr>
              <w:t xml:space="preserve"> of live tree species retained is </w:t>
            </w:r>
            <w:r w:rsidR="00B92294" w:rsidRPr="00C10C07">
              <w:rPr>
                <w:rFonts w:asciiTheme="minorHAnsi" w:hAnsiTheme="minorHAnsi"/>
              </w:rPr>
              <w:t xml:space="preserve">similar to that expected </w:t>
            </w:r>
            <w:r w:rsidR="004929B5" w:rsidRPr="00C10C07">
              <w:rPr>
                <w:rFonts w:asciiTheme="minorHAnsi" w:hAnsiTheme="minorHAnsi"/>
              </w:rPr>
              <w:t xml:space="preserve">from </w:t>
            </w:r>
            <w:r w:rsidR="00063956" w:rsidRPr="00C10C07">
              <w:rPr>
                <w:rFonts w:asciiTheme="minorHAnsi" w:hAnsiTheme="minorHAnsi"/>
              </w:rPr>
              <w:t>baseline</w:t>
            </w:r>
            <w:r w:rsidR="004929B5" w:rsidRPr="00C10C07">
              <w:rPr>
                <w:rFonts w:asciiTheme="minorHAnsi" w:hAnsiTheme="minorHAnsi"/>
              </w:rPr>
              <w:t>.</w:t>
            </w:r>
          </w:p>
        </w:tc>
        <w:tc>
          <w:tcPr>
            <w:tcW w:w="4278" w:type="dxa"/>
            <w:shd w:val="clear" w:color="auto" w:fill="auto"/>
          </w:tcPr>
          <w:p w14:paraId="7EB0BDBE" w14:textId="6028E9AA" w:rsidR="00C313CF" w:rsidRPr="00C10C07" w:rsidRDefault="00FD13F3" w:rsidP="008E7FF9">
            <w:pPr>
              <w:spacing w:after="120" w:line="240" w:lineRule="auto"/>
              <w:rPr>
                <w:rFonts w:cs="Calibri"/>
              </w:rPr>
            </w:pPr>
            <w:r w:rsidRPr="00C10C07">
              <w:rPr>
                <w:rFonts w:cs="Calibri"/>
              </w:rPr>
              <w:t>CWD volume in the harvested areas is similar to that found in baseline (retention patches).  CWD quality in terms of large diameter (</w:t>
            </w:r>
            <w:r w:rsidR="00A13840" w:rsidRPr="00C10C07">
              <w:rPr>
                <w:rFonts w:cs="Calibri"/>
              </w:rPr>
              <w:t>2</w:t>
            </w:r>
            <w:r w:rsidRPr="00C10C07">
              <w:rPr>
                <w:rFonts w:cs="Calibri"/>
              </w:rPr>
              <w:t xml:space="preserve">0 cm) volume is </w:t>
            </w:r>
            <w:r w:rsidR="00C10C07" w:rsidRPr="00C10C07">
              <w:rPr>
                <w:rFonts w:cs="Calibri"/>
              </w:rPr>
              <w:t>slightly lower than</w:t>
            </w:r>
            <w:r w:rsidR="00044050" w:rsidRPr="00C10C07">
              <w:rPr>
                <w:rFonts w:cs="Calibri"/>
              </w:rPr>
              <w:t xml:space="preserve"> baseline</w:t>
            </w:r>
            <w:r w:rsidR="00C10C07" w:rsidRPr="00C10C07">
              <w:rPr>
                <w:rFonts w:cs="Calibri"/>
              </w:rPr>
              <w:t>.</w:t>
            </w:r>
            <w:r w:rsidR="004F05F8" w:rsidRPr="00C10C07">
              <w:rPr>
                <w:rFonts w:cs="Calibri"/>
              </w:rPr>
              <w:t xml:space="preserve"> </w:t>
            </w:r>
          </w:p>
          <w:p w14:paraId="39FEBB9D" w14:textId="1424459B" w:rsidR="00FA66B9" w:rsidRPr="00C10C07" w:rsidRDefault="00FA66B9" w:rsidP="008E7FF9">
            <w:pPr>
              <w:spacing w:after="120" w:line="240" w:lineRule="auto"/>
              <w:rPr>
                <w:rFonts w:cs="Calibri"/>
              </w:rPr>
            </w:pPr>
            <w:r w:rsidRPr="00C10C07">
              <w:rPr>
                <w:rFonts w:cs="Calibri"/>
                <w:b/>
              </w:rPr>
              <w:t>Overall Stewardship Trend:</w:t>
            </w:r>
            <w:r w:rsidRPr="00C10C07">
              <w:rPr>
                <w:rFonts w:cs="Calibri"/>
              </w:rPr>
              <w:t xml:space="preserve"> </w:t>
            </w:r>
            <w:r w:rsidR="00DF0ACB" w:rsidRPr="00C10C07">
              <w:rPr>
                <w:rFonts w:cs="Calibri"/>
              </w:rPr>
              <w:t>T</w:t>
            </w:r>
            <w:r w:rsidR="00F434B0" w:rsidRPr="00C10C07">
              <w:rPr>
                <w:rFonts w:asciiTheme="minorHAnsi" w:hAnsiTheme="minorHAnsi" w:cs="Calibri"/>
              </w:rPr>
              <w:t xml:space="preserve">here is </w:t>
            </w:r>
            <w:r w:rsidR="00F12183" w:rsidRPr="00C10C07">
              <w:rPr>
                <w:rFonts w:asciiTheme="minorHAnsi" w:hAnsiTheme="minorHAnsi" w:cs="Calibri"/>
              </w:rPr>
              <w:t>no</w:t>
            </w:r>
            <w:r w:rsidR="00F434B0" w:rsidRPr="00C10C07">
              <w:rPr>
                <w:rFonts w:asciiTheme="minorHAnsi" w:hAnsiTheme="minorHAnsi" w:cs="Calibri"/>
              </w:rPr>
              <w:t xml:space="preserve"> statistical difference between </w:t>
            </w:r>
            <w:r w:rsidR="001A0A8D" w:rsidRPr="00C10C07">
              <w:rPr>
                <w:rFonts w:asciiTheme="minorHAnsi" w:hAnsiTheme="minorHAnsi" w:cs="Calibri"/>
              </w:rPr>
              <w:t>harvest</w:t>
            </w:r>
            <w:r w:rsidR="00F434B0" w:rsidRPr="00C10C07">
              <w:rPr>
                <w:rFonts w:asciiTheme="minorHAnsi" w:hAnsiTheme="minorHAnsi" w:cs="Calibri"/>
              </w:rPr>
              <w:t xml:space="preserve"> eras</w:t>
            </w:r>
            <w:r w:rsidR="00DF0ACB" w:rsidRPr="00C10C07">
              <w:rPr>
                <w:rFonts w:asciiTheme="minorHAnsi" w:hAnsiTheme="minorHAnsi" w:cs="Calibri"/>
              </w:rPr>
              <w:t xml:space="preserve"> (</w:t>
            </w:r>
            <w:r w:rsidR="00DF0ACB" w:rsidRPr="00C10C07">
              <w:rPr>
                <w:rFonts w:cs="Calibri"/>
                <w:i/>
              </w:rPr>
              <w:t>p</w:t>
            </w:r>
            <w:r w:rsidR="00DF0ACB" w:rsidRPr="00C10C07">
              <w:rPr>
                <w:rFonts w:cs="Calibri"/>
              </w:rPr>
              <w:t>=0.</w:t>
            </w:r>
            <w:r w:rsidR="002E5C7E" w:rsidRPr="00C10C07">
              <w:rPr>
                <w:rFonts w:cs="Calibri"/>
              </w:rPr>
              <w:t>42</w:t>
            </w:r>
            <w:r w:rsidR="005B13E5" w:rsidRPr="00C10C07">
              <w:rPr>
                <w:rFonts w:cs="Calibri"/>
              </w:rPr>
              <w:t>)</w:t>
            </w:r>
            <w:r w:rsidR="004E2A43" w:rsidRPr="00C10C07">
              <w:rPr>
                <w:rFonts w:cs="Calibri"/>
              </w:rPr>
              <w:t>.</w:t>
            </w:r>
            <w:r w:rsidR="005B13E5" w:rsidRPr="00C10C07">
              <w:rPr>
                <w:rFonts w:cs="Calibri"/>
              </w:rPr>
              <w:t xml:space="preserve"> </w:t>
            </w:r>
          </w:p>
          <w:p w14:paraId="1E17275A" w14:textId="77777777" w:rsidR="00AF7180" w:rsidRPr="00C10C07" w:rsidRDefault="00AF7180" w:rsidP="00AF7180">
            <w:pPr>
              <w:spacing w:line="240" w:lineRule="auto"/>
              <w:rPr>
                <w:b/>
              </w:rPr>
            </w:pPr>
            <w:r w:rsidRPr="00C10C07">
              <w:rPr>
                <w:rFonts w:asciiTheme="minorHAnsi" w:hAnsiTheme="minorHAnsi" w:cstheme="minorHAnsi"/>
                <w:b/>
              </w:rPr>
              <w:t>Opportunities For Improvement and/or continuation of practices that effectively manage</w:t>
            </w:r>
            <w:r w:rsidRPr="00C10C07">
              <w:rPr>
                <w:b/>
              </w:rPr>
              <w:t xml:space="preserve"> stand-level biodiversity:</w:t>
            </w:r>
          </w:p>
          <w:p w14:paraId="0547CE17" w14:textId="249C5298" w:rsidR="00063956" w:rsidRPr="00C10C07" w:rsidRDefault="00063956" w:rsidP="00341B93">
            <w:pPr>
              <w:pStyle w:val="ListParagraph"/>
              <w:numPr>
                <w:ilvl w:val="0"/>
                <w:numId w:val="16"/>
              </w:numPr>
              <w:autoSpaceDE w:val="0"/>
              <w:autoSpaceDN w:val="0"/>
              <w:adjustRightInd w:val="0"/>
              <w:spacing w:line="240" w:lineRule="auto"/>
            </w:pPr>
            <w:r w:rsidRPr="00C10C07">
              <w:t xml:space="preserve">Leave at least </w:t>
            </w:r>
            <w:r w:rsidR="00A13840" w:rsidRPr="00C10C07">
              <w:t>low</w:t>
            </w:r>
            <w:r w:rsidRPr="00C10C07">
              <w:t xml:space="preserve"> levels of retention on every block with a full range (</w:t>
            </w:r>
            <w:r w:rsidR="00A13840" w:rsidRPr="00C10C07">
              <w:t xml:space="preserve">e.g. 3% to 30%) over all blocks  </w:t>
            </w:r>
          </w:p>
          <w:p w14:paraId="6D64D21A" w14:textId="15042EF2" w:rsidR="00F11C65" w:rsidRPr="00C10C07" w:rsidRDefault="003E7349" w:rsidP="00341B93">
            <w:pPr>
              <w:pStyle w:val="ListParagraph"/>
              <w:numPr>
                <w:ilvl w:val="0"/>
                <w:numId w:val="16"/>
              </w:numPr>
              <w:spacing w:line="240" w:lineRule="auto"/>
              <w:rPr>
                <w:b/>
              </w:rPr>
            </w:pPr>
            <w:r w:rsidRPr="00C10C07">
              <w:t>Look for opportunities to safely maintain large snags as ecological anchors within retention patches</w:t>
            </w:r>
          </w:p>
          <w:p w14:paraId="2CA6DB9D" w14:textId="138BF1E0" w:rsidR="004F05F8" w:rsidRPr="00C10C07" w:rsidRDefault="00B92294" w:rsidP="00341B93">
            <w:pPr>
              <w:pStyle w:val="ListParagraph"/>
              <w:numPr>
                <w:ilvl w:val="0"/>
                <w:numId w:val="16"/>
              </w:numPr>
              <w:spacing w:line="240" w:lineRule="auto"/>
            </w:pPr>
            <w:r w:rsidRPr="00C10C07">
              <w:t>Continue re</w:t>
            </w:r>
            <w:r w:rsidR="004F05F8" w:rsidRPr="00C10C07">
              <w:t>tain</w:t>
            </w:r>
            <w:r w:rsidRPr="00C10C07">
              <w:t>ing</w:t>
            </w:r>
            <w:r w:rsidR="004F05F8" w:rsidRPr="00C10C07">
              <w:t xml:space="preserve"> the full range of tree species as seen pre-harvest</w:t>
            </w:r>
          </w:p>
          <w:p w14:paraId="68AF98D6" w14:textId="4F0F5D7B" w:rsidR="004F05F8" w:rsidRPr="00C10C07" w:rsidRDefault="004F05F8" w:rsidP="00341B93">
            <w:pPr>
              <w:pStyle w:val="ListParagraph"/>
              <w:numPr>
                <w:ilvl w:val="0"/>
                <w:numId w:val="16"/>
              </w:numPr>
              <w:spacing w:line="240" w:lineRule="auto"/>
            </w:pPr>
            <w:r w:rsidRPr="00C10C07">
              <w:t>Retain representative densities of large diameter trees for the site.</w:t>
            </w:r>
          </w:p>
          <w:p w14:paraId="39FEBBA3" w14:textId="061BEF1E" w:rsidR="00846064" w:rsidRPr="00C10C07" w:rsidRDefault="00846064" w:rsidP="00A13840">
            <w:pPr>
              <w:autoSpaceDE w:val="0"/>
              <w:autoSpaceDN w:val="0"/>
              <w:adjustRightInd w:val="0"/>
              <w:spacing w:line="240" w:lineRule="auto"/>
            </w:pPr>
          </w:p>
        </w:tc>
      </w:tr>
    </w:tbl>
    <w:p w14:paraId="39FEBBC3" w14:textId="3387484C" w:rsidR="00D33E6F" w:rsidRPr="00B77F5D" w:rsidRDefault="00D33E6F" w:rsidP="00D33E6F">
      <w:pPr>
        <w:spacing w:line="240" w:lineRule="auto"/>
        <w:rPr>
          <w:highlight w:val="yellow"/>
        </w:rPr>
      </w:pPr>
    </w:p>
    <w:p w14:paraId="4D593AC7" w14:textId="77777777" w:rsidR="00CA70C3" w:rsidRPr="00B77F5D" w:rsidRDefault="00CA70C3" w:rsidP="00CA70C3">
      <w:pPr>
        <w:pStyle w:val="Heading2FREP"/>
        <w:rPr>
          <w:highlight w:val="yellow"/>
        </w:rPr>
      </w:pPr>
    </w:p>
    <w:p w14:paraId="78AD5E3D" w14:textId="77777777" w:rsidR="00CA70C3" w:rsidRPr="00B77F5D" w:rsidRDefault="00CA70C3" w:rsidP="00CA70C3">
      <w:pPr>
        <w:pStyle w:val="Heading2FREP"/>
        <w:rPr>
          <w:highlight w:val="yellow"/>
        </w:rPr>
      </w:pPr>
      <w:r w:rsidRPr="00B77F5D">
        <w:rPr>
          <w:highlight w:val="yellow"/>
        </w:rPr>
        <w:t>Landscape Level Biodiversity</w:t>
      </w:r>
    </w:p>
    <w:p w14:paraId="3CE9782F" w14:textId="77777777" w:rsidR="00F829C5" w:rsidRDefault="00F829C5">
      <w:pPr>
        <w:spacing w:line="240" w:lineRule="auto"/>
        <w:rPr>
          <w:highlight w:val="yellow"/>
        </w:rPr>
        <w:sectPr w:rsidR="00F829C5" w:rsidSect="006343B4">
          <w:type w:val="continuous"/>
          <w:pgSz w:w="12240" w:h="15840"/>
          <w:pgMar w:top="1200" w:right="1200" w:bottom="1200" w:left="1200" w:header="708" w:footer="708" w:gutter="0"/>
          <w:cols w:space="708"/>
          <w:docGrid w:linePitch="360"/>
        </w:sectPr>
      </w:pPr>
    </w:p>
    <w:p w14:paraId="4C2A95C1" w14:textId="4E86485A" w:rsidR="00F829C5" w:rsidRDefault="00F829C5" w:rsidP="00EB51B6">
      <w:pPr>
        <w:pStyle w:val="Heading1FREP"/>
        <w:rPr>
          <w:highlight w:val="yellow"/>
        </w:rPr>
      </w:pPr>
    </w:p>
    <w:p w14:paraId="39FEBBC7" w14:textId="7D6E2597" w:rsidR="00CA27E8" w:rsidRPr="0059246A" w:rsidRDefault="00D915A9" w:rsidP="00EB51B6">
      <w:pPr>
        <w:pStyle w:val="Heading1FREP"/>
        <w:rPr>
          <w:rFonts w:ascii="Calibri" w:hAnsi="Calibri"/>
          <w:color w:val="auto"/>
        </w:rPr>
      </w:pPr>
      <w:r w:rsidRPr="0059246A">
        <w:t>R</w:t>
      </w:r>
      <w:r w:rsidR="00CA27E8" w:rsidRPr="0059246A">
        <w:t xml:space="preserve">esource </w:t>
      </w:r>
      <w:r w:rsidRPr="0059246A">
        <w:t>V</w:t>
      </w:r>
      <w:r w:rsidR="00CA27E8" w:rsidRPr="0059246A">
        <w:t xml:space="preserve">alue </w:t>
      </w:r>
      <w:r w:rsidRPr="0059246A">
        <w:t>S</w:t>
      </w:r>
      <w:r w:rsidR="00CA27E8" w:rsidRPr="0059246A">
        <w:t xml:space="preserve">tewardship </w:t>
      </w:r>
      <w:r w:rsidRPr="0059246A">
        <w:t>R</w:t>
      </w:r>
      <w:r w:rsidR="00CA27E8" w:rsidRPr="0059246A">
        <w:t>esults</w:t>
      </w:r>
      <w:r w:rsidR="004934AF" w:rsidRPr="0059246A">
        <w:t xml:space="preserve"> </w:t>
      </w:r>
      <w:r w:rsidR="005732DC" w:rsidRPr="0059246A">
        <w:t>Comparison</w:t>
      </w:r>
    </w:p>
    <w:p w14:paraId="39FEBBC8" w14:textId="52441E99" w:rsidR="004934AF" w:rsidRPr="0059246A" w:rsidRDefault="006766AD" w:rsidP="0072525C">
      <w:pPr>
        <w:spacing w:line="240" w:lineRule="auto"/>
        <w:rPr>
          <w:rFonts w:cs="Calibri"/>
          <w:b/>
          <w:color w:val="000000"/>
          <w:sz w:val="20"/>
          <w:szCs w:val="20"/>
        </w:rPr>
      </w:pPr>
      <w:r w:rsidRPr="0059246A">
        <w:rPr>
          <w:rFonts w:cs="Calibri"/>
          <w:color w:val="000000"/>
        </w:rPr>
        <w:t xml:space="preserve">Table 2 provides ratings of stewardship effectiveness at varying scales. </w:t>
      </w:r>
      <w:r w:rsidR="009B5990" w:rsidRPr="0059246A">
        <w:rPr>
          <w:rFonts w:cs="Calibri"/>
          <w:color w:val="000000"/>
        </w:rPr>
        <w:t xml:space="preserve">Effectiveness is determined by the percentage of samples with a </w:t>
      </w:r>
      <w:r w:rsidR="002C07AA" w:rsidRPr="0059246A">
        <w:rPr>
          <w:rFonts w:cs="Calibri"/>
          <w:color w:val="000000"/>
        </w:rPr>
        <w:t>“</w:t>
      </w:r>
      <w:r w:rsidR="009B5990" w:rsidRPr="0059246A">
        <w:rPr>
          <w:rFonts w:cs="Calibri"/>
          <w:color w:val="000000"/>
        </w:rPr>
        <w:t xml:space="preserve">very </w:t>
      </w:r>
      <w:r w:rsidR="002C07AA" w:rsidRPr="0059246A">
        <w:rPr>
          <w:rFonts w:cs="Calibri"/>
          <w:color w:val="000000"/>
        </w:rPr>
        <w:t xml:space="preserve">low” </w:t>
      </w:r>
      <w:r w:rsidR="009B5990" w:rsidRPr="0059246A">
        <w:rPr>
          <w:rFonts w:cs="Calibri"/>
          <w:color w:val="000000"/>
        </w:rPr>
        <w:t xml:space="preserve">or </w:t>
      </w:r>
      <w:r w:rsidR="002C07AA" w:rsidRPr="0059246A">
        <w:rPr>
          <w:rFonts w:cs="Calibri"/>
          <w:color w:val="000000"/>
        </w:rPr>
        <w:t>“</w:t>
      </w:r>
      <w:r w:rsidR="009B5990" w:rsidRPr="0059246A">
        <w:rPr>
          <w:rFonts w:cs="Calibri"/>
          <w:color w:val="000000"/>
        </w:rPr>
        <w:t>low</w:t>
      </w:r>
      <w:r w:rsidR="002C07AA" w:rsidRPr="0059246A">
        <w:rPr>
          <w:rFonts w:cs="Calibri"/>
          <w:color w:val="000000"/>
        </w:rPr>
        <w:t>”</w:t>
      </w:r>
      <w:r w:rsidR="009B5990" w:rsidRPr="0059246A">
        <w:rPr>
          <w:rFonts w:cs="Calibri"/>
          <w:color w:val="000000"/>
        </w:rPr>
        <w:t xml:space="preserve"> resource development impact rating. </w:t>
      </w:r>
    </w:p>
    <w:p w14:paraId="39FEBBC9" w14:textId="78C5ED13" w:rsidR="00D33E6F" w:rsidRPr="0059246A" w:rsidRDefault="00D33E6F" w:rsidP="00D33E6F">
      <w:pPr>
        <w:pStyle w:val="TableCaption1"/>
      </w:pPr>
      <w:r w:rsidRPr="0059246A">
        <w:t xml:space="preserve">Table 2: Stewardship effectiveness within the </w:t>
      </w:r>
      <w:r w:rsidR="0059246A">
        <w:t>Skeena Stikine</w:t>
      </w:r>
      <w:r w:rsidR="000B5E26" w:rsidRPr="0059246A">
        <w:t xml:space="preserve"> Natural Resource</w:t>
      </w:r>
      <w:r w:rsidRPr="0059246A">
        <w:t xml:space="preserve"> Region as determined by resource development impact rating (ID = Insufficient Data; sample sizes in brackets). </w:t>
      </w: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42"/>
        <w:gridCol w:w="1134"/>
        <w:gridCol w:w="1134"/>
        <w:gridCol w:w="1276"/>
        <w:gridCol w:w="1275"/>
        <w:gridCol w:w="1134"/>
        <w:gridCol w:w="1418"/>
        <w:gridCol w:w="1276"/>
        <w:gridCol w:w="1275"/>
      </w:tblGrid>
      <w:tr w:rsidR="00952937" w:rsidRPr="00B77F5D" w14:paraId="39FEBBCD" w14:textId="77777777" w:rsidTr="004A6564">
        <w:trPr>
          <w:trHeight w:val="278"/>
        </w:trPr>
        <w:tc>
          <w:tcPr>
            <w:tcW w:w="2642" w:type="dxa"/>
            <w:vMerge w:val="restart"/>
            <w:shd w:val="clear" w:color="auto" w:fill="D9D9D9" w:themeFill="background1" w:themeFillShade="D9"/>
            <w:vAlign w:val="center"/>
          </w:tcPr>
          <w:p w14:paraId="39FEBBCA" w14:textId="77777777" w:rsidR="00952937" w:rsidRPr="00B77F5D" w:rsidRDefault="00952937" w:rsidP="006E7F70">
            <w:pPr>
              <w:keepNext/>
              <w:rPr>
                <w:rFonts w:asciiTheme="minorHAnsi" w:hAnsiTheme="minorHAnsi" w:cstheme="minorHAnsi"/>
                <w:b/>
                <w:color w:val="000000" w:themeColor="text1"/>
                <w:sz w:val="18"/>
                <w:szCs w:val="18"/>
                <w:highlight w:val="yellow"/>
              </w:rPr>
            </w:pPr>
            <w:r w:rsidRPr="0027073B">
              <w:rPr>
                <w:rFonts w:asciiTheme="minorHAnsi" w:hAnsiTheme="minorHAnsi" w:cstheme="minorHAnsi"/>
                <w:b/>
                <w:color w:val="000000" w:themeColor="text1"/>
                <w:sz w:val="18"/>
                <w:szCs w:val="18"/>
              </w:rPr>
              <w:t xml:space="preserve">Resource Value </w:t>
            </w:r>
          </w:p>
        </w:tc>
        <w:tc>
          <w:tcPr>
            <w:tcW w:w="9922" w:type="dxa"/>
            <w:gridSpan w:val="8"/>
            <w:shd w:val="clear" w:color="auto" w:fill="D9D9D9" w:themeFill="background1" w:themeFillShade="D9"/>
          </w:tcPr>
          <w:p w14:paraId="39FEBBCC" w14:textId="621DE750" w:rsidR="00952937" w:rsidRPr="00B77F5D" w:rsidRDefault="00952937" w:rsidP="00E76469">
            <w:pPr>
              <w:keepNext/>
              <w:jc w:val="center"/>
              <w:rPr>
                <w:b/>
                <w:color w:val="000000"/>
                <w:sz w:val="18"/>
                <w:szCs w:val="18"/>
                <w:highlight w:val="yellow"/>
              </w:rPr>
            </w:pPr>
            <w:r w:rsidRPr="004A6564">
              <w:rPr>
                <w:b/>
                <w:color w:val="000000"/>
                <w:sz w:val="18"/>
                <w:szCs w:val="18"/>
              </w:rPr>
              <w:t xml:space="preserve">Effectiveness of Practices in Achieving Resource Stewardship Objectives: </w:t>
            </w:r>
            <w:r w:rsidRPr="004A6564">
              <w:rPr>
                <w:b/>
                <w:color w:val="000000"/>
                <w:sz w:val="18"/>
                <w:szCs w:val="18"/>
              </w:rPr>
              <w:br/>
              <w:t xml:space="preserve">% Very low + Low Resource Development Impact Rating </w:t>
            </w:r>
          </w:p>
        </w:tc>
      </w:tr>
      <w:tr w:rsidR="00952937" w:rsidRPr="00B77F5D" w14:paraId="39FEBBD2" w14:textId="77777777" w:rsidTr="004A6564">
        <w:trPr>
          <w:trHeight w:val="287"/>
        </w:trPr>
        <w:tc>
          <w:tcPr>
            <w:tcW w:w="2642" w:type="dxa"/>
            <w:vMerge/>
            <w:shd w:val="clear" w:color="auto" w:fill="D9D9D9" w:themeFill="background1" w:themeFillShade="D9"/>
            <w:vAlign w:val="center"/>
          </w:tcPr>
          <w:p w14:paraId="39FEBBCE" w14:textId="77777777" w:rsidR="00952937" w:rsidRPr="00B77F5D" w:rsidRDefault="00952937" w:rsidP="006E7F70">
            <w:pPr>
              <w:keepNext/>
              <w:ind w:left="360"/>
              <w:rPr>
                <w:rFonts w:asciiTheme="minorHAnsi" w:hAnsiTheme="minorHAnsi" w:cstheme="minorHAnsi"/>
                <w:b/>
                <w:color w:val="000000" w:themeColor="text1"/>
                <w:sz w:val="18"/>
                <w:szCs w:val="18"/>
                <w:highlight w:val="yellow"/>
              </w:rPr>
            </w:pPr>
          </w:p>
        </w:tc>
        <w:tc>
          <w:tcPr>
            <w:tcW w:w="8647" w:type="dxa"/>
            <w:gridSpan w:val="7"/>
            <w:shd w:val="clear" w:color="auto" w:fill="D9D9D9" w:themeFill="background1" w:themeFillShade="D9"/>
            <w:vAlign w:val="bottom"/>
          </w:tcPr>
          <w:p w14:paraId="0F06456D" w14:textId="6332B5D1" w:rsidR="00952937" w:rsidRPr="004A6564" w:rsidRDefault="00952937" w:rsidP="00F829C5">
            <w:pPr>
              <w:keepNext/>
              <w:jc w:val="center"/>
              <w:rPr>
                <w:rFonts w:asciiTheme="minorHAnsi" w:hAnsiTheme="minorHAnsi" w:cstheme="minorHAnsi"/>
                <w:b/>
                <w:color w:val="000000" w:themeColor="text1"/>
                <w:sz w:val="18"/>
                <w:szCs w:val="18"/>
              </w:rPr>
            </w:pPr>
            <w:r w:rsidRPr="004A6564">
              <w:rPr>
                <w:rFonts w:asciiTheme="minorHAnsi" w:hAnsiTheme="minorHAnsi" w:cstheme="minorHAnsi"/>
                <w:b/>
                <w:color w:val="000000" w:themeColor="text1"/>
                <w:sz w:val="18"/>
                <w:szCs w:val="18"/>
              </w:rPr>
              <w:t>Skeena Stikine Region TSA comparison</w:t>
            </w:r>
          </w:p>
        </w:tc>
        <w:tc>
          <w:tcPr>
            <w:tcW w:w="1275" w:type="dxa"/>
            <w:vMerge w:val="restart"/>
            <w:shd w:val="clear" w:color="auto" w:fill="D9D9D9" w:themeFill="background1" w:themeFillShade="D9"/>
            <w:vAlign w:val="center"/>
          </w:tcPr>
          <w:p w14:paraId="39FEBBD1" w14:textId="07BE310E" w:rsidR="00952937" w:rsidRPr="004A6564" w:rsidRDefault="00952937" w:rsidP="0027073B">
            <w:pPr>
              <w:keepNext/>
              <w:rPr>
                <w:rFonts w:asciiTheme="minorHAnsi" w:hAnsiTheme="minorHAnsi" w:cstheme="minorHAnsi"/>
                <w:b/>
                <w:color w:val="000000" w:themeColor="text1"/>
                <w:sz w:val="18"/>
                <w:szCs w:val="18"/>
              </w:rPr>
            </w:pPr>
            <w:r w:rsidRPr="004A6564">
              <w:rPr>
                <w:rFonts w:asciiTheme="minorHAnsi" w:hAnsiTheme="minorHAnsi"/>
                <w:b/>
                <w:color w:val="000000" w:themeColor="text1"/>
                <w:sz w:val="18"/>
                <w:szCs w:val="18"/>
              </w:rPr>
              <w:t>Skeena</w:t>
            </w:r>
          </w:p>
        </w:tc>
      </w:tr>
      <w:tr w:rsidR="004A6564" w:rsidRPr="00B77F5D" w14:paraId="39FEBBDA" w14:textId="77777777" w:rsidTr="004A6564">
        <w:trPr>
          <w:trHeight w:val="680"/>
        </w:trPr>
        <w:tc>
          <w:tcPr>
            <w:tcW w:w="2642" w:type="dxa"/>
            <w:vMerge/>
            <w:shd w:val="clear" w:color="auto" w:fill="D9D9D9" w:themeFill="background1" w:themeFillShade="D9"/>
            <w:vAlign w:val="center"/>
          </w:tcPr>
          <w:p w14:paraId="39FEBBD3" w14:textId="77777777" w:rsidR="00952937" w:rsidRPr="00B77F5D" w:rsidRDefault="00952937" w:rsidP="006E7F70">
            <w:pPr>
              <w:keepNext/>
              <w:ind w:left="360"/>
              <w:rPr>
                <w:rFonts w:asciiTheme="minorHAnsi" w:hAnsiTheme="minorHAnsi" w:cstheme="minorHAnsi"/>
                <w:b/>
                <w:color w:val="000000" w:themeColor="text1"/>
                <w:sz w:val="18"/>
                <w:szCs w:val="18"/>
                <w:highlight w:val="yellow"/>
              </w:rPr>
            </w:pPr>
          </w:p>
        </w:tc>
        <w:tc>
          <w:tcPr>
            <w:tcW w:w="1134" w:type="dxa"/>
            <w:shd w:val="clear" w:color="auto" w:fill="D9D9D9" w:themeFill="background1" w:themeFillShade="D9"/>
            <w:vAlign w:val="bottom"/>
          </w:tcPr>
          <w:p w14:paraId="39FEBBD4" w14:textId="5ADC9626" w:rsidR="00952937" w:rsidRPr="004A6564" w:rsidRDefault="00952937" w:rsidP="004A6564">
            <w:pPr>
              <w:keepNext/>
              <w:jc w:val="center"/>
              <w:rPr>
                <w:rFonts w:asciiTheme="minorHAnsi" w:hAnsiTheme="minorHAnsi"/>
                <w:b/>
                <w:color w:val="000000" w:themeColor="text1"/>
                <w:sz w:val="18"/>
                <w:szCs w:val="18"/>
              </w:rPr>
            </w:pPr>
            <w:r w:rsidRPr="004A6564">
              <w:rPr>
                <w:rFonts w:asciiTheme="minorHAnsi" w:hAnsiTheme="minorHAnsi" w:cstheme="minorHAnsi"/>
                <w:b/>
                <w:color w:val="000000" w:themeColor="text1"/>
                <w:sz w:val="18"/>
                <w:szCs w:val="18"/>
              </w:rPr>
              <w:t>Bulkley</w:t>
            </w:r>
          </w:p>
        </w:tc>
        <w:tc>
          <w:tcPr>
            <w:tcW w:w="1134" w:type="dxa"/>
            <w:shd w:val="clear" w:color="auto" w:fill="D9D9D9" w:themeFill="background1" w:themeFillShade="D9"/>
            <w:vAlign w:val="bottom"/>
          </w:tcPr>
          <w:p w14:paraId="39FEBBD5" w14:textId="0F9C3928" w:rsidR="00952937" w:rsidRPr="004A6564" w:rsidRDefault="00952937" w:rsidP="004A6564">
            <w:pPr>
              <w:keepNext/>
              <w:jc w:val="center"/>
              <w:rPr>
                <w:rFonts w:asciiTheme="minorHAnsi" w:hAnsiTheme="minorHAnsi"/>
                <w:b/>
                <w:color w:val="000000" w:themeColor="text1"/>
                <w:sz w:val="18"/>
                <w:szCs w:val="18"/>
              </w:rPr>
            </w:pPr>
            <w:r w:rsidRPr="004A6564">
              <w:rPr>
                <w:rFonts w:asciiTheme="minorHAnsi" w:hAnsiTheme="minorHAnsi" w:cstheme="minorHAnsi"/>
                <w:b/>
                <w:color w:val="000000" w:themeColor="text1"/>
                <w:sz w:val="18"/>
                <w:szCs w:val="18"/>
              </w:rPr>
              <w:t>Kalum</w:t>
            </w:r>
          </w:p>
        </w:tc>
        <w:tc>
          <w:tcPr>
            <w:tcW w:w="1276" w:type="dxa"/>
            <w:shd w:val="clear" w:color="auto" w:fill="D9D9D9" w:themeFill="background1" w:themeFillShade="D9"/>
            <w:vAlign w:val="bottom"/>
          </w:tcPr>
          <w:p w14:paraId="39FEBBD6" w14:textId="6DC4A6F3" w:rsidR="00952937" w:rsidRPr="004A6564" w:rsidRDefault="00952937" w:rsidP="004A6564">
            <w:pPr>
              <w:keepNext/>
              <w:jc w:val="center"/>
              <w:rPr>
                <w:rFonts w:asciiTheme="minorHAnsi" w:hAnsiTheme="minorHAnsi"/>
                <w:b/>
                <w:color w:val="000000" w:themeColor="text1"/>
                <w:sz w:val="18"/>
                <w:szCs w:val="18"/>
              </w:rPr>
            </w:pPr>
            <w:r w:rsidRPr="004A6564">
              <w:rPr>
                <w:rFonts w:asciiTheme="minorHAnsi" w:hAnsiTheme="minorHAnsi" w:cstheme="minorHAnsi"/>
                <w:b/>
                <w:color w:val="000000" w:themeColor="text1"/>
                <w:sz w:val="18"/>
                <w:szCs w:val="18"/>
              </w:rPr>
              <w:t>Kispiox</w:t>
            </w:r>
          </w:p>
        </w:tc>
        <w:tc>
          <w:tcPr>
            <w:tcW w:w="1275" w:type="dxa"/>
            <w:shd w:val="clear" w:color="auto" w:fill="D9D9D9" w:themeFill="background1" w:themeFillShade="D9"/>
            <w:vAlign w:val="bottom"/>
          </w:tcPr>
          <w:p w14:paraId="0720F24B" w14:textId="480CD18F" w:rsidR="00952937" w:rsidRPr="004A6564" w:rsidRDefault="00952937" w:rsidP="004A6564">
            <w:pPr>
              <w:keepNext/>
              <w:jc w:val="center"/>
              <w:rPr>
                <w:rFonts w:asciiTheme="minorHAnsi" w:hAnsiTheme="minorHAnsi"/>
                <w:b/>
                <w:color w:val="000000" w:themeColor="text1"/>
                <w:sz w:val="18"/>
                <w:szCs w:val="18"/>
              </w:rPr>
            </w:pPr>
            <w:r w:rsidRPr="004A6564">
              <w:rPr>
                <w:rFonts w:asciiTheme="minorHAnsi" w:hAnsiTheme="minorHAnsi"/>
                <w:b/>
                <w:color w:val="000000" w:themeColor="text1"/>
                <w:sz w:val="18"/>
                <w:szCs w:val="18"/>
              </w:rPr>
              <w:t>Lakes</w:t>
            </w:r>
          </w:p>
        </w:tc>
        <w:tc>
          <w:tcPr>
            <w:tcW w:w="1134" w:type="dxa"/>
            <w:shd w:val="clear" w:color="auto" w:fill="D9D9D9" w:themeFill="background1" w:themeFillShade="D9"/>
            <w:vAlign w:val="bottom"/>
          </w:tcPr>
          <w:p w14:paraId="683A9E31" w14:textId="59EF74B8" w:rsidR="00952937" w:rsidRPr="004A6564" w:rsidRDefault="00952937" w:rsidP="004A6564">
            <w:pPr>
              <w:keepNext/>
              <w:jc w:val="center"/>
              <w:rPr>
                <w:rFonts w:asciiTheme="minorHAnsi" w:hAnsiTheme="minorHAnsi"/>
                <w:b/>
                <w:color w:val="000000" w:themeColor="text1"/>
                <w:sz w:val="18"/>
                <w:szCs w:val="18"/>
              </w:rPr>
            </w:pPr>
            <w:r w:rsidRPr="004A6564">
              <w:rPr>
                <w:rFonts w:asciiTheme="minorHAnsi" w:hAnsiTheme="minorHAnsi"/>
                <w:b/>
                <w:color w:val="000000" w:themeColor="text1"/>
                <w:sz w:val="18"/>
                <w:szCs w:val="18"/>
              </w:rPr>
              <w:t>Morice</w:t>
            </w:r>
          </w:p>
        </w:tc>
        <w:tc>
          <w:tcPr>
            <w:tcW w:w="1418" w:type="dxa"/>
            <w:shd w:val="clear" w:color="auto" w:fill="D9D9D9" w:themeFill="background1" w:themeFillShade="D9"/>
            <w:vAlign w:val="bottom"/>
          </w:tcPr>
          <w:p w14:paraId="2DC29F60" w14:textId="5AC15A36" w:rsidR="00952937" w:rsidRPr="004A6564" w:rsidRDefault="00952937" w:rsidP="004A6564">
            <w:pPr>
              <w:keepNext/>
              <w:jc w:val="center"/>
              <w:rPr>
                <w:rFonts w:asciiTheme="minorHAnsi" w:hAnsiTheme="minorHAnsi"/>
                <w:b/>
                <w:color w:val="000000" w:themeColor="text1"/>
                <w:sz w:val="18"/>
                <w:szCs w:val="18"/>
              </w:rPr>
            </w:pPr>
            <w:r w:rsidRPr="004A6564">
              <w:rPr>
                <w:rFonts w:asciiTheme="minorHAnsi" w:hAnsiTheme="minorHAnsi"/>
                <w:b/>
                <w:color w:val="000000" w:themeColor="text1"/>
                <w:sz w:val="18"/>
                <w:szCs w:val="18"/>
              </w:rPr>
              <w:t>Nass</w:t>
            </w:r>
          </w:p>
        </w:tc>
        <w:tc>
          <w:tcPr>
            <w:tcW w:w="1276" w:type="dxa"/>
            <w:shd w:val="clear" w:color="auto" w:fill="D9D9D9" w:themeFill="background1" w:themeFillShade="D9"/>
            <w:vAlign w:val="bottom"/>
          </w:tcPr>
          <w:p w14:paraId="5BCCFDB6" w14:textId="79EA5BFD" w:rsidR="00952937" w:rsidRPr="004A6564" w:rsidRDefault="00952937" w:rsidP="004A6564">
            <w:pPr>
              <w:keepNext/>
              <w:jc w:val="center"/>
              <w:rPr>
                <w:rFonts w:asciiTheme="minorHAnsi" w:hAnsiTheme="minorHAnsi"/>
                <w:b/>
                <w:color w:val="000000" w:themeColor="text1"/>
                <w:sz w:val="18"/>
                <w:szCs w:val="18"/>
              </w:rPr>
            </w:pPr>
            <w:r w:rsidRPr="004A6564">
              <w:rPr>
                <w:rFonts w:asciiTheme="minorHAnsi" w:hAnsiTheme="minorHAnsi"/>
                <w:b/>
                <w:color w:val="000000" w:themeColor="text1"/>
                <w:sz w:val="18"/>
                <w:szCs w:val="18"/>
              </w:rPr>
              <w:t>North Coast</w:t>
            </w:r>
          </w:p>
        </w:tc>
        <w:tc>
          <w:tcPr>
            <w:tcW w:w="1275" w:type="dxa"/>
            <w:vMerge/>
            <w:shd w:val="clear" w:color="auto" w:fill="D9D9D9" w:themeFill="background1" w:themeFillShade="D9"/>
            <w:vAlign w:val="center"/>
          </w:tcPr>
          <w:p w14:paraId="39FEBBD9" w14:textId="31711F5D" w:rsidR="00952937" w:rsidRPr="004A6564" w:rsidRDefault="00952937" w:rsidP="000025F4">
            <w:pPr>
              <w:keepNext/>
              <w:rPr>
                <w:rFonts w:asciiTheme="minorHAnsi" w:hAnsiTheme="minorHAnsi"/>
                <w:color w:val="000000" w:themeColor="text1"/>
                <w:sz w:val="18"/>
                <w:szCs w:val="18"/>
              </w:rPr>
            </w:pPr>
          </w:p>
        </w:tc>
      </w:tr>
      <w:tr w:rsidR="004A6564" w:rsidRPr="00B77F5D" w14:paraId="39FEBBE4" w14:textId="77777777" w:rsidTr="004A6564">
        <w:trPr>
          <w:trHeight w:val="647"/>
        </w:trPr>
        <w:tc>
          <w:tcPr>
            <w:tcW w:w="2642" w:type="dxa"/>
          </w:tcPr>
          <w:p w14:paraId="39FEBBDB" w14:textId="77777777" w:rsidR="00952937" w:rsidRPr="00327D1D" w:rsidRDefault="00952937" w:rsidP="006E7F70">
            <w:pPr>
              <w:keepNext/>
              <w:rPr>
                <w:rFonts w:cs="Calibri"/>
                <w:color w:val="000000"/>
                <w:sz w:val="18"/>
                <w:szCs w:val="18"/>
              </w:rPr>
            </w:pPr>
            <w:r w:rsidRPr="00327D1D">
              <w:rPr>
                <w:rFonts w:cs="Calibri"/>
                <w:color w:val="000000"/>
                <w:sz w:val="18"/>
                <w:szCs w:val="18"/>
              </w:rPr>
              <w:t>Riparian – all data</w:t>
            </w:r>
          </w:p>
          <w:p w14:paraId="39FEBBDD" w14:textId="2235CAC9" w:rsidR="00952937" w:rsidRPr="00B77F5D" w:rsidRDefault="00952937" w:rsidP="00327D1D">
            <w:pPr>
              <w:keepNext/>
              <w:rPr>
                <w:rFonts w:cs="Calibri"/>
                <w:i/>
                <w:color w:val="000000"/>
                <w:sz w:val="18"/>
                <w:szCs w:val="18"/>
                <w:highlight w:val="yellow"/>
              </w:rPr>
            </w:pPr>
            <w:r w:rsidRPr="00327D1D">
              <w:rPr>
                <w:rFonts w:cs="Calibri"/>
                <w:color w:val="000000"/>
                <w:sz w:val="18"/>
                <w:szCs w:val="18"/>
              </w:rPr>
              <w:t xml:space="preserve"> </w:t>
            </w:r>
            <w:r w:rsidRPr="00327D1D">
              <w:rPr>
                <w:rFonts w:cs="Calibri"/>
                <w:i/>
                <w:color w:val="000000"/>
                <w:sz w:val="18"/>
                <w:szCs w:val="18"/>
              </w:rPr>
              <w:t>200</w:t>
            </w:r>
            <w:r w:rsidR="00327D1D" w:rsidRPr="00327D1D">
              <w:rPr>
                <w:rFonts w:cs="Calibri"/>
                <w:i/>
                <w:color w:val="000000"/>
                <w:sz w:val="18"/>
                <w:szCs w:val="18"/>
              </w:rPr>
              <w:t>5</w:t>
            </w:r>
            <w:r w:rsidRPr="00327D1D">
              <w:rPr>
                <w:rFonts w:cs="Calibri"/>
                <w:i/>
                <w:color w:val="000000"/>
                <w:sz w:val="18"/>
                <w:szCs w:val="18"/>
              </w:rPr>
              <w:t>-201</w:t>
            </w:r>
            <w:r w:rsidR="00327D1D" w:rsidRPr="00327D1D">
              <w:rPr>
                <w:rFonts w:cs="Calibri"/>
                <w:i/>
                <w:color w:val="000000"/>
                <w:sz w:val="18"/>
                <w:szCs w:val="18"/>
              </w:rPr>
              <w:t>4</w:t>
            </w:r>
            <w:r w:rsidRPr="00327D1D">
              <w:rPr>
                <w:rFonts w:cs="Calibri"/>
                <w:i/>
                <w:color w:val="000000"/>
                <w:sz w:val="18"/>
                <w:szCs w:val="18"/>
              </w:rPr>
              <w:t xml:space="preserve"> harvest years</w:t>
            </w:r>
            <w:r w:rsidRPr="00327D1D">
              <w:rPr>
                <w:rFonts w:cs="Calibri"/>
                <w:i/>
                <w:color w:val="000000"/>
                <w:sz w:val="18"/>
                <w:szCs w:val="18"/>
              </w:rPr>
              <w:br/>
              <w:t xml:space="preserve">  1997-2004</w:t>
            </w:r>
          </w:p>
        </w:tc>
        <w:tc>
          <w:tcPr>
            <w:tcW w:w="1134" w:type="dxa"/>
            <w:shd w:val="clear" w:color="auto" w:fill="C6D9F1" w:themeFill="text2" w:themeFillTint="33"/>
          </w:tcPr>
          <w:p w14:paraId="39FEBBDE" w14:textId="6CFECC90" w:rsidR="00952937" w:rsidRPr="00B77F5D" w:rsidRDefault="00395582" w:rsidP="00395582">
            <w:pPr>
              <w:spacing w:after="200"/>
              <w:rPr>
                <w:rFonts w:asciiTheme="minorHAnsi" w:hAnsiTheme="minorHAnsi" w:cstheme="minorHAnsi"/>
                <w:color w:val="000000" w:themeColor="text1"/>
                <w:sz w:val="18"/>
                <w:szCs w:val="18"/>
                <w:highlight w:val="yellow"/>
              </w:rPr>
            </w:pPr>
            <w:r w:rsidRPr="00395582">
              <w:rPr>
                <w:rFonts w:asciiTheme="minorHAnsi" w:hAnsiTheme="minorHAnsi" w:cstheme="minorHAnsi"/>
                <w:b/>
                <w:color w:val="000000" w:themeColor="text1"/>
                <w:sz w:val="18"/>
                <w:szCs w:val="18"/>
              </w:rPr>
              <w:t>91</w:t>
            </w:r>
            <w:r w:rsidR="00952937" w:rsidRPr="00395582">
              <w:rPr>
                <w:rFonts w:asciiTheme="minorHAnsi" w:hAnsiTheme="minorHAnsi" w:cstheme="minorHAnsi"/>
                <w:b/>
                <w:color w:val="000000" w:themeColor="text1"/>
                <w:sz w:val="18"/>
                <w:szCs w:val="18"/>
              </w:rPr>
              <w:t>%</w:t>
            </w:r>
            <w:r w:rsidR="00952937" w:rsidRPr="00395582">
              <w:rPr>
                <w:rFonts w:asciiTheme="minorHAnsi" w:hAnsiTheme="minorHAnsi" w:cstheme="minorHAnsi"/>
                <w:color w:val="000000" w:themeColor="text1"/>
                <w:sz w:val="18"/>
                <w:szCs w:val="18"/>
              </w:rPr>
              <w:t xml:space="preserve"> (</w:t>
            </w:r>
            <w:r w:rsidR="00327D1D" w:rsidRPr="00395582">
              <w:rPr>
                <w:rFonts w:asciiTheme="minorHAnsi" w:hAnsiTheme="minorHAnsi" w:cstheme="minorHAnsi"/>
                <w:color w:val="000000" w:themeColor="text1"/>
                <w:sz w:val="18"/>
                <w:szCs w:val="18"/>
              </w:rPr>
              <w:t>43</w:t>
            </w:r>
            <w:r w:rsidR="00952937" w:rsidRPr="00395582">
              <w:rPr>
                <w:rFonts w:asciiTheme="minorHAnsi" w:hAnsiTheme="minorHAnsi" w:cstheme="minorHAnsi"/>
                <w:color w:val="000000" w:themeColor="text1"/>
                <w:sz w:val="18"/>
                <w:szCs w:val="18"/>
              </w:rPr>
              <w:t>)</w:t>
            </w:r>
            <w:r w:rsidR="00952937" w:rsidRPr="00B77F5D">
              <w:rPr>
                <w:rFonts w:asciiTheme="minorHAnsi" w:hAnsiTheme="minorHAnsi" w:cstheme="minorHAnsi"/>
                <w:color w:val="000000" w:themeColor="text1"/>
                <w:sz w:val="18"/>
                <w:szCs w:val="18"/>
                <w:highlight w:val="yellow"/>
              </w:rPr>
              <w:br/>
            </w:r>
            <w:r w:rsidR="00952937" w:rsidRPr="00395582">
              <w:rPr>
                <w:rFonts w:asciiTheme="minorHAnsi" w:hAnsiTheme="minorHAnsi" w:cstheme="minorHAnsi"/>
                <w:color w:val="000000" w:themeColor="text1"/>
                <w:sz w:val="18"/>
                <w:szCs w:val="18"/>
              </w:rPr>
              <w:t xml:space="preserve">   </w:t>
            </w:r>
            <w:r w:rsidRPr="00395582">
              <w:rPr>
                <w:rFonts w:asciiTheme="minorHAnsi" w:hAnsiTheme="minorHAnsi" w:cstheme="minorHAnsi"/>
                <w:color w:val="000000" w:themeColor="text1"/>
                <w:sz w:val="18"/>
                <w:szCs w:val="18"/>
              </w:rPr>
              <w:t>92</w:t>
            </w:r>
            <w:r w:rsidR="00952937" w:rsidRPr="00395582">
              <w:rPr>
                <w:rFonts w:asciiTheme="minorHAnsi" w:hAnsiTheme="minorHAnsi" w:cstheme="minorHAnsi"/>
                <w:color w:val="000000" w:themeColor="text1"/>
                <w:sz w:val="18"/>
                <w:szCs w:val="18"/>
              </w:rPr>
              <w:t>% (</w:t>
            </w:r>
            <w:r w:rsidR="00327D1D" w:rsidRPr="00395582">
              <w:rPr>
                <w:rFonts w:asciiTheme="minorHAnsi" w:hAnsiTheme="minorHAnsi" w:cstheme="minorHAnsi"/>
                <w:color w:val="000000" w:themeColor="text1"/>
                <w:sz w:val="18"/>
                <w:szCs w:val="18"/>
              </w:rPr>
              <w:t>26</w:t>
            </w:r>
            <w:r w:rsidR="00952937" w:rsidRPr="00395582">
              <w:rPr>
                <w:rFonts w:asciiTheme="minorHAnsi" w:hAnsiTheme="minorHAnsi" w:cstheme="minorHAnsi"/>
                <w:color w:val="000000" w:themeColor="text1"/>
                <w:sz w:val="18"/>
                <w:szCs w:val="18"/>
              </w:rPr>
              <w:t>)</w:t>
            </w:r>
            <w:r w:rsidR="00952937" w:rsidRPr="00B77F5D">
              <w:rPr>
                <w:rFonts w:asciiTheme="minorHAnsi" w:hAnsiTheme="minorHAnsi" w:cstheme="minorHAnsi"/>
                <w:color w:val="000000" w:themeColor="text1"/>
                <w:sz w:val="18"/>
                <w:szCs w:val="18"/>
                <w:highlight w:val="yellow"/>
              </w:rPr>
              <w:br/>
            </w:r>
            <w:r>
              <w:rPr>
                <w:rFonts w:asciiTheme="minorHAnsi" w:hAnsiTheme="minorHAnsi" w:cstheme="minorHAnsi"/>
                <w:color w:val="000000" w:themeColor="text1"/>
                <w:sz w:val="18"/>
                <w:szCs w:val="18"/>
              </w:rPr>
              <w:t xml:space="preserve"> </w:t>
            </w:r>
            <w:r w:rsidR="00952937" w:rsidRPr="00395582">
              <w:rPr>
                <w:rFonts w:asciiTheme="minorHAnsi" w:hAnsiTheme="minorHAnsi" w:cstheme="minorHAnsi"/>
                <w:color w:val="000000" w:themeColor="text1"/>
                <w:sz w:val="18"/>
                <w:szCs w:val="18"/>
              </w:rPr>
              <w:t xml:space="preserve">  </w:t>
            </w:r>
            <w:r w:rsidRPr="00395582">
              <w:rPr>
                <w:rFonts w:asciiTheme="minorHAnsi" w:hAnsiTheme="minorHAnsi" w:cstheme="minorHAnsi"/>
                <w:color w:val="000000" w:themeColor="text1"/>
                <w:sz w:val="18"/>
                <w:szCs w:val="18"/>
              </w:rPr>
              <w:t>88</w:t>
            </w:r>
            <w:r w:rsidR="00952937" w:rsidRPr="00395582">
              <w:rPr>
                <w:rFonts w:asciiTheme="minorHAnsi" w:hAnsiTheme="minorHAnsi" w:cstheme="minorHAnsi"/>
                <w:color w:val="000000" w:themeColor="text1"/>
                <w:sz w:val="18"/>
                <w:szCs w:val="18"/>
              </w:rPr>
              <w:t>% (</w:t>
            </w:r>
            <w:r w:rsidR="00327D1D" w:rsidRPr="00395582">
              <w:rPr>
                <w:rFonts w:asciiTheme="minorHAnsi" w:hAnsiTheme="minorHAnsi" w:cstheme="minorHAnsi"/>
                <w:color w:val="000000" w:themeColor="text1"/>
                <w:sz w:val="18"/>
                <w:szCs w:val="18"/>
              </w:rPr>
              <w:t>17</w:t>
            </w:r>
            <w:r w:rsidR="00952937" w:rsidRPr="00395582">
              <w:rPr>
                <w:rFonts w:asciiTheme="minorHAnsi" w:hAnsiTheme="minorHAnsi" w:cstheme="minorHAnsi"/>
                <w:color w:val="000000" w:themeColor="text1"/>
                <w:sz w:val="18"/>
                <w:szCs w:val="18"/>
              </w:rPr>
              <w:t>)</w:t>
            </w:r>
            <w:r w:rsidR="00327D1D" w:rsidRPr="00395582">
              <w:rPr>
                <w:rFonts w:asciiTheme="minorHAnsi" w:hAnsiTheme="minorHAnsi" w:cstheme="minorHAnsi"/>
                <w:color w:val="000000" w:themeColor="text1"/>
                <w:sz w:val="18"/>
                <w:szCs w:val="18"/>
              </w:rPr>
              <w:t xml:space="preserve"> </w:t>
            </w:r>
          </w:p>
        </w:tc>
        <w:tc>
          <w:tcPr>
            <w:tcW w:w="1134" w:type="dxa"/>
            <w:shd w:val="clear" w:color="auto" w:fill="auto"/>
          </w:tcPr>
          <w:p w14:paraId="39FEBBDF" w14:textId="75332BA6" w:rsidR="00952937" w:rsidRPr="00B77F5D" w:rsidRDefault="00395582" w:rsidP="00395582">
            <w:pPr>
              <w:spacing w:after="200"/>
              <w:rPr>
                <w:rFonts w:asciiTheme="minorHAnsi" w:hAnsiTheme="minorHAnsi" w:cstheme="minorHAnsi"/>
                <w:color w:val="000000" w:themeColor="text1"/>
                <w:sz w:val="18"/>
                <w:szCs w:val="18"/>
                <w:highlight w:val="yellow"/>
              </w:rPr>
            </w:pPr>
            <w:r w:rsidRPr="00395582">
              <w:rPr>
                <w:rFonts w:asciiTheme="minorHAnsi" w:hAnsiTheme="minorHAnsi" w:cstheme="minorHAnsi"/>
                <w:b/>
                <w:color w:val="000000" w:themeColor="text1"/>
                <w:sz w:val="18"/>
                <w:szCs w:val="18"/>
              </w:rPr>
              <w:t>71</w:t>
            </w:r>
            <w:r w:rsidR="00952937" w:rsidRPr="00395582">
              <w:rPr>
                <w:rFonts w:asciiTheme="minorHAnsi" w:hAnsiTheme="minorHAnsi" w:cstheme="minorHAnsi"/>
                <w:b/>
                <w:color w:val="000000" w:themeColor="text1"/>
                <w:sz w:val="18"/>
                <w:szCs w:val="18"/>
              </w:rPr>
              <w:t>%</w:t>
            </w:r>
            <w:r w:rsidR="00952937" w:rsidRPr="00395582">
              <w:rPr>
                <w:rFonts w:asciiTheme="minorHAnsi" w:hAnsiTheme="minorHAnsi" w:cstheme="minorHAnsi"/>
                <w:color w:val="000000" w:themeColor="text1"/>
                <w:sz w:val="18"/>
                <w:szCs w:val="18"/>
              </w:rPr>
              <w:t xml:space="preserve"> (</w:t>
            </w:r>
            <w:r w:rsidR="00327D1D" w:rsidRPr="00395582">
              <w:rPr>
                <w:rFonts w:asciiTheme="minorHAnsi" w:hAnsiTheme="minorHAnsi" w:cstheme="minorHAnsi"/>
                <w:color w:val="000000" w:themeColor="text1"/>
                <w:sz w:val="18"/>
                <w:szCs w:val="18"/>
              </w:rPr>
              <w:t>66</w:t>
            </w:r>
            <w:r w:rsidR="00952937" w:rsidRPr="00395582">
              <w:rPr>
                <w:rFonts w:asciiTheme="minorHAnsi" w:hAnsiTheme="minorHAnsi" w:cstheme="minorHAnsi"/>
                <w:color w:val="000000" w:themeColor="text1"/>
                <w:sz w:val="18"/>
                <w:szCs w:val="18"/>
              </w:rPr>
              <w:t>)</w:t>
            </w:r>
            <w:r w:rsidR="00952937" w:rsidRPr="00B77F5D">
              <w:rPr>
                <w:rFonts w:asciiTheme="minorHAnsi" w:hAnsiTheme="minorHAnsi" w:cstheme="minorHAnsi"/>
                <w:color w:val="000000" w:themeColor="text1"/>
                <w:sz w:val="18"/>
                <w:szCs w:val="18"/>
                <w:highlight w:val="yellow"/>
              </w:rPr>
              <w:br/>
            </w:r>
            <w:r w:rsidR="00952937" w:rsidRPr="00395582">
              <w:rPr>
                <w:rFonts w:asciiTheme="minorHAnsi" w:hAnsiTheme="minorHAnsi" w:cstheme="minorHAnsi"/>
                <w:color w:val="000000" w:themeColor="text1"/>
                <w:sz w:val="18"/>
                <w:szCs w:val="18"/>
              </w:rPr>
              <w:t xml:space="preserve">   </w:t>
            </w:r>
            <w:r w:rsidRPr="00395582">
              <w:rPr>
                <w:rFonts w:asciiTheme="minorHAnsi" w:hAnsiTheme="minorHAnsi" w:cstheme="minorHAnsi"/>
                <w:color w:val="000000" w:themeColor="text1"/>
                <w:sz w:val="18"/>
                <w:szCs w:val="18"/>
              </w:rPr>
              <w:t>75%</w:t>
            </w:r>
            <w:r w:rsidR="00952937" w:rsidRPr="00395582">
              <w:rPr>
                <w:rFonts w:asciiTheme="minorHAnsi" w:hAnsiTheme="minorHAnsi" w:cstheme="minorHAnsi"/>
                <w:color w:val="000000" w:themeColor="text1"/>
                <w:sz w:val="18"/>
                <w:szCs w:val="18"/>
              </w:rPr>
              <w:t xml:space="preserve"> (</w:t>
            </w:r>
            <w:r w:rsidR="00327D1D" w:rsidRPr="00395582">
              <w:rPr>
                <w:rFonts w:asciiTheme="minorHAnsi" w:hAnsiTheme="minorHAnsi" w:cstheme="minorHAnsi"/>
                <w:color w:val="000000" w:themeColor="text1"/>
                <w:sz w:val="18"/>
                <w:szCs w:val="18"/>
              </w:rPr>
              <w:t>28</w:t>
            </w:r>
            <w:r w:rsidR="00952937" w:rsidRPr="00395582">
              <w:rPr>
                <w:rFonts w:asciiTheme="minorHAnsi" w:hAnsiTheme="minorHAnsi" w:cstheme="minorHAnsi"/>
                <w:color w:val="000000" w:themeColor="text1"/>
                <w:sz w:val="18"/>
                <w:szCs w:val="18"/>
              </w:rPr>
              <w:t>)</w:t>
            </w:r>
            <w:r w:rsidR="00952937" w:rsidRPr="00B77F5D">
              <w:rPr>
                <w:rFonts w:asciiTheme="minorHAnsi" w:hAnsiTheme="minorHAnsi" w:cstheme="minorHAnsi"/>
                <w:color w:val="000000" w:themeColor="text1"/>
                <w:sz w:val="18"/>
                <w:szCs w:val="18"/>
                <w:highlight w:val="yellow"/>
              </w:rPr>
              <w:br/>
            </w:r>
            <w:r w:rsidR="00952937" w:rsidRPr="00395582">
              <w:rPr>
                <w:rFonts w:asciiTheme="minorHAnsi" w:hAnsiTheme="minorHAnsi" w:cstheme="minorHAnsi"/>
                <w:color w:val="000000" w:themeColor="text1"/>
                <w:sz w:val="18"/>
                <w:szCs w:val="18"/>
              </w:rPr>
              <w:t xml:space="preserve">   </w:t>
            </w:r>
            <w:r w:rsidRPr="00395582">
              <w:rPr>
                <w:rFonts w:asciiTheme="minorHAnsi" w:hAnsiTheme="minorHAnsi" w:cstheme="minorHAnsi"/>
                <w:color w:val="000000" w:themeColor="text1"/>
                <w:sz w:val="18"/>
                <w:szCs w:val="18"/>
              </w:rPr>
              <w:t>67%</w:t>
            </w:r>
            <w:r w:rsidR="00952937" w:rsidRPr="00395582">
              <w:rPr>
                <w:rFonts w:asciiTheme="minorHAnsi" w:hAnsiTheme="minorHAnsi" w:cstheme="minorHAnsi"/>
                <w:color w:val="000000" w:themeColor="text1"/>
                <w:sz w:val="18"/>
                <w:szCs w:val="18"/>
              </w:rPr>
              <w:t xml:space="preserve"> (</w:t>
            </w:r>
            <w:r w:rsidR="00327D1D" w:rsidRPr="00395582">
              <w:rPr>
                <w:rFonts w:asciiTheme="minorHAnsi" w:hAnsiTheme="minorHAnsi" w:cstheme="minorHAnsi"/>
                <w:color w:val="000000" w:themeColor="text1"/>
                <w:sz w:val="18"/>
                <w:szCs w:val="18"/>
              </w:rPr>
              <w:t>38</w:t>
            </w:r>
            <w:r w:rsidR="00952937" w:rsidRPr="00395582">
              <w:rPr>
                <w:rFonts w:asciiTheme="minorHAnsi" w:hAnsiTheme="minorHAnsi" w:cstheme="minorHAnsi"/>
                <w:color w:val="000000" w:themeColor="text1"/>
                <w:sz w:val="18"/>
                <w:szCs w:val="18"/>
              </w:rPr>
              <w:t>)</w:t>
            </w:r>
            <w:r w:rsidR="00327D1D" w:rsidRPr="00395582">
              <w:rPr>
                <w:rFonts w:asciiTheme="minorHAnsi" w:hAnsiTheme="minorHAnsi" w:cstheme="minorHAnsi"/>
                <w:color w:val="000000" w:themeColor="text1"/>
                <w:sz w:val="18"/>
                <w:szCs w:val="18"/>
              </w:rPr>
              <w:t xml:space="preserve"> </w:t>
            </w:r>
          </w:p>
        </w:tc>
        <w:tc>
          <w:tcPr>
            <w:tcW w:w="1276" w:type="dxa"/>
          </w:tcPr>
          <w:p w14:paraId="39FEBBE0" w14:textId="111A25F8" w:rsidR="00952937" w:rsidRPr="00B77F5D" w:rsidRDefault="00395582" w:rsidP="00395582">
            <w:pPr>
              <w:spacing w:after="200"/>
              <w:rPr>
                <w:rFonts w:asciiTheme="minorHAnsi" w:hAnsiTheme="minorHAnsi" w:cstheme="minorHAnsi"/>
                <w:color w:val="000000" w:themeColor="text1"/>
                <w:sz w:val="18"/>
                <w:szCs w:val="18"/>
                <w:highlight w:val="yellow"/>
              </w:rPr>
            </w:pPr>
            <w:r w:rsidRPr="00395582">
              <w:rPr>
                <w:rFonts w:asciiTheme="minorHAnsi" w:hAnsiTheme="minorHAnsi" w:cstheme="minorHAnsi"/>
                <w:b/>
                <w:color w:val="000000" w:themeColor="text1"/>
                <w:sz w:val="18"/>
                <w:szCs w:val="18"/>
              </w:rPr>
              <w:t>8</w:t>
            </w:r>
            <w:r w:rsidR="00952937" w:rsidRPr="00395582">
              <w:rPr>
                <w:rFonts w:asciiTheme="minorHAnsi" w:hAnsiTheme="minorHAnsi" w:cstheme="minorHAnsi"/>
                <w:b/>
                <w:color w:val="000000" w:themeColor="text1"/>
                <w:sz w:val="18"/>
                <w:szCs w:val="18"/>
              </w:rPr>
              <w:t>7%</w:t>
            </w:r>
            <w:r w:rsidR="00952937" w:rsidRPr="00395582">
              <w:rPr>
                <w:rFonts w:asciiTheme="minorHAnsi" w:hAnsiTheme="minorHAnsi" w:cstheme="minorHAnsi"/>
                <w:color w:val="000000" w:themeColor="text1"/>
                <w:sz w:val="18"/>
                <w:szCs w:val="18"/>
              </w:rPr>
              <w:t xml:space="preserve"> (</w:t>
            </w:r>
            <w:r w:rsidR="00327D1D" w:rsidRPr="00395582">
              <w:rPr>
                <w:rFonts w:asciiTheme="minorHAnsi" w:hAnsiTheme="minorHAnsi" w:cstheme="minorHAnsi"/>
                <w:color w:val="000000" w:themeColor="text1"/>
                <w:sz w:val="18"/>
                <w:szCs w:val="18"/>
              </w:rPr>
              <w:t>30</w:t>
            </w:r>
            <w:r w:rsidR="00952937" w:rsidRPr="00395582">
              <w:rPr>
                <w:rFonts w:asciiTheme="minorHAnsi" w:hAnsiTheme="minorHAnsi" w:cstheme="minorHAnsi"/>
                <w:color w:val="000000" w:themeColor="text1"/>
                <w:sz w:val="18"/>
                <w:szCs w:val="18"/>
              </w:rPr>
              <w:t>)</w:t>
            </w:r>
            <w:r w:rsidR="00952937" w:rsidRPr="00B77F5D">
              <w:rPr>
                <w:rFonts w:asciiTheme="minorHAnsi" w:hAnsiTheme="minorHAnsi" w:cstheme="minorHAnsi"/>
                <w:color w:val="000000" w:themeColor="text1"/>
                <w:sz w:val="18"/>
                <w:szCs w:val="18"/>
                <w:highlight w:val="yellow"/>
              </w:rPr>
              <w:br/>
            </w:r>
            <w:r w:rsidR="00952937" w:rsidRPr="00395582">
              <w:rPr>
                <w:rFonts w:asciiTheme="minorHAnsi" w:hAnsiTheme="minorHAnsi" w:cstheme="minorHAnsi"/>
                <w:color w:val="000000" w:themeColor="text1"/>
                <w:sz w:val="18"/>
                <w:szCs w:val="18"/>
              </w:rPr>
              <w:t xml:space="preserve">   </w:t>
            </w:r>
            <w:r w:rsidRPr="00395582">
              <w:rPr>
                <w:rFonts w:asciiTheme="minorHAnsi" w:hAnsiTheme="minorHAnsi" w:cstheme="minorHAnsi"/>
                <w:color w:val="000000" w:themeColor="text1"/>
                <w:sz w:val="18"/>
                <w:szCs w:val="18"/>
              </w:rPr>
              <w:t>92</w:t>
            </w:r>
            <w:r w:rsidR="00952937" w:rsidRPr="00395582">
              <w:rPr>
                <w:rFonts w:asciiTheme="minorHAnsi" w:hAnsiTheme="minorHAnsi" w:cstheme="minorHAnsi"/>
                <w:color w:val="000000" w:themeColor="text1"/>
                <w:sz w:val="18"/>
                <w:szCs w:val="18"/>
              </w:rPr>
              <w:t>% (</w:t>
            </w:r>
            <w:r w:rsidR="00327D1D" w:rsidRPr="00395582">
              <w:rPr>
                <w:rFonts w:asciiTheme="minorHAnsi" w:hAnsiTheme="minorHAnsi" w:cstheme="minorHAnsi"/>
                <w:color w:val="000000" w:themeColor="text1"/>
                <w:sz w:val="18"/>
                <w:szCs w:val="18"/>
              </w:rPr>
              <w:t>12</w:t>
            </w:r>
            <w:r w:rsidR="00952937" w:rsidRPr="00395582">
              <w:rPr>
                <w:rFonts w:asciiTheme="minorHAnsi" w:hAnsiTheme="minorHAnsi" w:cstheme="minorHAnsi"/>
                <w:color w:val="000000" w:themeColor="text1"/>
                <w:sz w:val="18"/>
                <w:szCs w:val="18"/>
              </w:rPr>
              <w:t>)</w:t>
            </w:r>
            <w:r w:rsidR="00952937" w:rsidRPr="00B77F5D">
              <w:rPr>
                <w:rFonts w:asciiTheme="minorHAnsi" w:hAnsiTheme="minorHAnsi" w:cstheme="minorHAnsi"/>
                <w:color w:val="000000" w:themeColor="text1"/>
                <w:sz w:val="18"/>
                <w:szCs w:val="18"/>
                <w:highlight w:val="yellow"/>
              </w:rPr>
              <w:br/>
            </w:r>
            <w:r w:rsidR="00952937" w:rsidRPr="00395582">
              <w:rPr>
                <w:rFonts w:asciiTheme="minorHAnsi" w:hAnsiTheme="minorHAnsi" w:cstheme="minorHAnsi"/>
                <w:color w:val="000000" w:themeColor="text1"/>
                <w:sz w:val="18"/>
                <w:szCs w:val="18"/>
              </w:rPr>
              <w:t xml:space="preserve">   </w:t>
            </w:r>
            <w:r w:rsidRPr="00395582">
              <w:rPr>
                <w:rFonts w:asciiTheme="minorHAnsi" w:hAnsiTheme="minorHAnsi" w:cstheme="minorHAnsi"/>
                <w:color w:val="000000" w:themeColor="text1"/>
                <w:sz w:val="18"/>
                <w:szCs w:val="18"/>
              </w:rPr>
              <w:t>83</w:t>
            </w:r>
            <w:r w:rsidR="00952937" w:rsidRPr="00395582">
              <w:rPr>
                <w:rFonts w:asciiTheme="minorHAnsi" w:hAnsiTheme="minorHAnsi" w:cstheme="minorHAnsi"/>
                <w:color w:val="000000" w:themeColor="text1"/>
                <w:sz w:val="18"/>
                <w:szCs w:val="18"/>
              </w:rPr>
              <w:t>% (</w:t>
            </w:r>
            <w:r w:rsidR="00327D1D" w:rsidRPr="00395582">
              <w:rPr>
                <w:rFonts w:asciiTheme="minorHAnsi" w:hAnsiTheme="minorHAnsi" w:cstheme="minorHAnsi"/>
                <w:color w:val="000000" w:themeColor="text1"/>
                <w:sz w:val="18"/>
                <w:szCs w:val="18"/>
              </w:rPr>
              <w:t>18</w:t>
            </w:r>
            <w:r w:rsidR="00952937" w:rsidRPr="00327D1D">
              <w:rPr>
                <w:rFonts w:asciiTheme="minorHAnsi" w:hAnsiTheme="minorHAnsi" w:cstheme="minorHAnsi"/>
                <w:color w:val="000000" w:themeColor="text1"/>
                <w:sz w:val="18"/>
                <w:szCs w:val="18"/>
              </w:rPr>
              <w:t xml:space="preserve">) </w:t>
            </w:r>
          </w:p>
        </w:tc>
        <w:tc>
          <w:tcPr>
            <w:tcW w:w="1275" w:type="dxa"/>
          </w:tcPr>
          <w:p w14:paraId="63294870" w14:textId="79E0E7E4" w:rsidR="00952937" w:rsidRPr="00B77F5D" w:rsidRDefault="00395582" w:rsidP="00395582">
            <w:pPr>
              <w:spacing w:after="200"/>
              <w:rPr>
                <w:rFonts w:asciiTheme="minorHAnsi" w:hAnsiTheme="minorHAnsi" w:cstheme="minorHAnsi"/>
                <w:b/>
                <w:color w:val="000000" w:themeColor="text1"/>
                <w:sz w:val="18"/>
                <w:szCs w:val="18"/>
                <w:highlight w:val="yellow"/>
              </w:rPr>
            </w:pPr>
            <w:r w:rsidRPr="00395582">
              <w:rPr>
                <w:rFonts w:asciiTheme="minorHAnsi" w:hAnsiTheme="minorHAnsi" w:cstheme="minorHAnsi"/>
                <w:b/>
                <w:color w:val="000000" w:themeColor="text1"/>
                <w:sz w:val="18"/>
                <w:szCs w:val="18"/>
              </w:rPr>
              <w:t>7</w:t>
            </w:r>
            <w:r w:rsidR="00952937" w:rsidRPr="00395582">
              <w:rPr>
                <w:rFonts w:asciiTheme="minorHAnsi" w:hAnsiTheme="minorHAnsi" w:cstheme="minorHAnsi"/>
                <w:b/>
                <w:color w:val="000000" w:themeColor="text1"/>
                <w:sz w:val="18"/>
                <w:szCs w:val="18"/>
              </w:rPr>
              <w:t>0%</w:t>
            </w:r>
            <w:r w:rsidR="00952937" w:rsidRPr="00395582">
              <w:rPr>
                <w:rFonts w:asciiTheme="minorHAnsi" w:hAnsiTheme="minorHAnsi" w:cstheme="minorHAnsi"/>
                <w:color w:val="000000" w:themeColor="text1"/>
                <w:sz w:val="18"/>
                <w:szCs w:val="18"/>
              </w:rPr>
              <w:t xml:space="preserve"> (</w:t>
            </w:r>
            <w:r w:rsidR="00327D1D" w:rsidRPr="00395582">
              <w:rPr>
                <w:rFonts w:asciiTheme="minorHAnsi" w:hAnsiTheme="minorHAnsi" w:cstheme="minorHAnsi"/>
                <w:color w:val="000000" w:themeColor="text1"/>
                <w:sz w:val="18"/>
                <w:szCs w:val="18"/>
              </w:rPr>
              <w:t>43</w:t>
            </w:r>
            <w:r w:rsidR="00952937" w:rsidRPr="00395582">
              <w:rPr>
                <w:rFonts w:asciiTheme="minorHAnsi" w:hAnsiTheme="minorHAnsi" w:cstheme="minorHAnsi"/>
                <w:color w:val="000000" w:themeColor="text1"/>
                <w:sz w:val="18"/>
                <w:szCs w:val="18"/>
              </w:rPr>
              <w:t>)</w:t>
            </w:r>
            <w:r w:rsidR="00952937" w:rsidRPr="00B77F5D">
              <w:rPr>
                <w:rFonts w:asciiTheme="minorHAnsi" w:hAnsiTheme="minorHAnsi" w:cstheme="minorHAnsi"/>
                <w:color w:val="000000" w:themeColor="text1"/>
                <w:sz w:val="18"/>
                <w:szCs w:val="18"/>
                <w:highlight w:val="yellow"/>
              </w:rPr>
              <w:br/>
            </w:r>
            <w:r w:rsidR="00952937" w:rsidRPr="00395582">
              <w:rPr>
                <w:rFonts w:asciiTheme="minorHAnsi" w:hAnsiTheme="minorHAnsi" w:cstheme="minorHAnsi"/>
                <w:color w:val="000000" w:themeColor="text1"/>
                <w:sz w:val="18"/>
                <w:szCs w:val="18"/>
              </w:rPr>
              <w:t xml:space="preserve">   </w:t>
            </w:r>
            <w:r w:rsidRPr="00395582">
              <w:rPr>
                <w:rFonts w:asciiTheme="minorHAnsi" w:hAnsiTheme="minorHAnsi" w:cstheme="minorHAnsi"/>
                <w:color w:val="000000" w:themeColor="text1"/>
                <w:sz w:val="18"/>
                <w:szCs w:val="18"/>
              </w:rPr>
              <w:t>77</w:t>
            </w:r>
            <w:r w:rsidR="00952937" w:rsidRPr="00395582">
              <w:rPr>
                <w:rFonts w:asciiTheme="minorHAnsi" w:hAnsiTheme="minorHAnsi" w:cstheme="minorHAnsi"/>
                <w:color w:val="000000" w:themeColor="text1"/>
                <w:sz w:val="18"/>
                <w:szCs w:val="18"/>
              </w:rPr>
              <w:t>% (</w:t>
            </w:r>
            <w:r w:rsidR="00327D1D" w:rsidRPr="00395582">
              <w:rPr>
                <w:rFonts w:asciiTheme="minorHAnsi" w:hAnsiTheme="minorHAnsi" w:cstheme="minorHAnsi"/>
                <w:color w:val="000000" w:themeColor="text1"/>
                <w:sz w:val="18"/>
                <w:szCs w:val="18"/>
              </w:rPr>
              <w:t>26</w:t>
            </w:r>
            <w:r w:rsidR="00952937" w:rsidRPr="00395582">
              <w:rPr>
                <w:rFonts w:asciiTheme="minorHAnsi" w:hAnsiTheme="minorHAnsi" w:cstheme="minorHAnsi"/>
                <w:color w:val="000000" w:themeColor="text1"/>
                <w:sz w:val="18"/>
                <w:szCs w:val="18"/>
              </w:rPr>
              <w:t>)</w:t>
            </w:r>
            <w:r w:rsidR="00952937" w:rsidRPr="00B77F5D">
              <w:rPr>
                <w:rFonts w:asciiTheme="minorHAnsi" w:hAnsiTheme="minorHAnsi" w:cstheme="minorHAnsi"/>
                <w:color w:val="000000" w:themeColor="text1"/>
                <w:sz w:val="18"/>
                <w:szCs w:val="18"/>
                <w:highlight w:val="yellow"/>
              </w:rPr>
              <w:br/>
            </w:r>
            <w:r w:rsidR="00952937" w:rsidRPr="00395582">
              <w:rPr>
                <w:rFonts w:asciiTheme="minorHAnsi" w:hAnsiTheme="minorHAnsi" w:cstheme="minorHAnsi"/>
                <w:color w:val="000000" w:themeColor="text1"/>
                <w:sz w:val="18"/>
                <w:szCs w:val="18"/>
              </w:rPr>
              <w:t xml:space="preserve">   </w:t>
            </w:r>
            <w:r w:rsidRPr="00395582">
              <w:rPr>
                <w:rFonts w:asciiTheme="minorHAnsi" w:hAnsiTheme="minorHAnsi" w:cstheme="minorHAnsi"/>
                <w:color w:val="000000" w:themeColor="text1"/>
                <w:sz w:val="18"/>
                <w:szCs w:val="18"/>
              </w:rPr>
              <w:t>59</w:t>
            </w:r>
            <w:r w:rsidR="00952937" w:rsidRPr="00395582">
              <w:rPr>
                <w:rFonts w:asciiTheme="minorHAnsi" w:hAnsiTheme="minorHAnsi" w:cstheme="minorHAnsi"/>
                <w:color w:val="000000" w:themeColor="text1"/>
                <w:sz w:val="18"/>
                <w:szCs w:val="18"/>
              </w:rPr>
              <w:t>% (</w:t>
            </w:r>
            <w:r w:rsidR="00327D1D" w:rsidRPr="00395582">
              <w:rPr>
                <w:rFonts w:asciiTheme="minorHAnsi" w:hAnsiTheme="minorHAnsi" w:cstheme="minorHAnsi"/>
                <w:color w:val="000000" w:themeColor="text1"/>
                <w:sz w:val="18"/>
                <w:szCs w:val="18"/>
              </w:rPr>
              <w:t>17</w:t>
            </w:r>
            <w:r w:rsidR="00952937" w:rsidRPr="00395582">
              <w:rPr>
                <w:rFonts w:asciiTheme="minorHAnsi" w:hAnsiTheme="minorHAnsi" w:cstheme="minorHAnsi"/>
                <w:color w:val="000000" w:themeColor="text1"/>
                <w:sz w:val="18"/>
                <w:szCs w:val="18"/>
              </w:rPr>
              <w:t xml:space="preserve">) </w:t>
            </w:r>
          </w:p>
        </w:tc>
        <w:tc>
          <w:tcPr>
            <w:tcW w:w="1134" w:type="dxa"/>
          </w:tcPr>
          <w:p w14:paraId="7FA796AF" w14:textId="0F3C392A" w:rsidR="00952937" w:rsidRPr="00B77F5D" w:rsidRDefault="00395582" w:rsidP="00B16C0C">
            <w:pPr>
              <w:spacing w:after="200"/>
              <w:rPr>
                <w:rFonts w:asciiTheme="minorHAnsi" w:hAnsiTheme="minorHAnsi" w:cstheme="minorHAnsi"/>
                <w:b/>
                <w:color w:val="000000" w:themeColor="text1"/>
                <w:sz w:val="18"/>
                <w:szCs w:val="18"/>
                <w:highlight w:val="yellow"/>
              </w:rPr>
            </w:pPr>
            <w:r w:rsidRPr="00395582">
              <w:rPr>
                <w:rFonts w:asciiTheme="minorHAnsi" w:hAnsiTheme="minorHAnsi" w:cstheme="minorHAnsi"/>
                <w:b/>
                <w:color w:val="000000" w:themeColor="text1"/>
                <w:sz w:val="18"/>
                <w:szCs w:val="18"/>
              </w:rPr>
              <w:t>79</w:t>
            </w:r>
            <w:r w:rsidR="00952937" w:rsidRPr="00395582">
              <w:rPr>
                <w:rFonts w:asciiTheme="minorHAnsi" w:hAnsiTheme="minorHAnsi" w:cstheme="minorHAnsi"/>
                <w:b/>
                <w:color w:val="000000" w:themeColor="text1"/>
                <w:sz w:val="18"/>
                <w:szCs w:val="18"/>
              </w:rPr>
              <w:t>%</w:t>
            </w:r>
            <w:r w:rsidR="00952937" w:rsidRPr="00395582">
              <w:rPr>
                <w:rFonts w:asciiTheme="minorHAnsi" w:hAnsiTheme="minorHAnsi" w:cstheme="minorHAnsi"/>
                <w:color w:val="000000" w:themeColor="text1"/>
                <w:sz w:val="18"/>
                <w:szCs w:val="18"/>
              </w:rPr>
              <w:t xml:space="preserve"> (</w:t>
            </w:r>
            <w:r w:rsidR="00327D1D" w:rsidRPr="00395582">
              <w:rPr>
                <w:rFonts w:asciiTheme="minorHAnsi" w:hAnsiTheme="minorHAnsi" w:cstheme="minorHAnsi"/>
                <w:color w:val="000000" w:themeColor="text1"/>
                <w:sz w:val="18"/>
                <w:szCs w:val="18"/>
              </w:rPr>
              <w:t>53</w:t>
            </w:r>
            <w:r w:rsidR="00952937" w:rsidRPr="00395582">
              <w:rPr>
                <w:rFonts w:asciiTheme="minorHAnsi" w:hAnsiTheme="minorHAnsi" w:cstheme="minorHAnsi"/>
                <w:color w:val="000000" w:themeColor="text1"/>
                <w:sz w:val="18"/>
                <w:szCs w:val="18"/>
              </w:rPr>
              <w:t>)</w:t>
            </w:r>
            <w:r w:rsidR="00952937" w:rsidRPr="00B77F5D">
              <w:rPr>
                <w:rFonts w:asciiTheme="minorHAnsi" w:hAnsiTheme="minorHAnsi" w:cstheme="minorHAnsi"/>
                <w:color w:val="000000" w:themeColor="text1"/>
                <w:sz w:val="18"/>
                <w:szCs w:val="18"/>
                <w:highlight w:val="yellow"/>
              </w:rPr>
              <w:br/>
            </w:r>
            <w:r w:rsidR="00952937" w:rsidRPr="00395582">
              <w:rPr>
                <w:rFonts w:asciiTheme="minorHAnsi" w:hAnsiTheme="minorHAnsi" w:cstheme="minorHAnsi"/>
                <w:color w:val="000000" w:themeColor="text1"/>
                <w:sz w:val="18"/>
                <w:szCs w:val="18"/>
              </w:rPr>
              <w:t xml:space="preserve">   </w:t>
            </w:r>
            <w:r w:rsidRPr="00395582">
              <w:rPr>
                <w:rFonts w:asciiTheme="minorHAnsi" w:hAnsiTheme="minorHAnsi" w:cstheme="minorHAnsi"/>
                <w:color w:val="000000" w:themeColor="text1"/>
                <w:sz w:val="18"/>
                <w:szCs w:val="18"/>
              </w:rPr>
              <w:t>9</w:t>
            </w:r>
            <w:r w:rsidR="00952937" w:rsidRPr="00395582">
              <w:rPr>
                <w:rFonts w:asciiTheme="minorHAnsi" w:hAnsiTheme="minorHAnsi" w:cstheme="minorHAnsi"/>
                <w:color w:val="000000" w:themeColor="text1"/>
                <w:sz w:val="18"/>
                <w:szCs w:val="18"/>
              </w:rPr>
              <w:t>0% (</w:t>
            </w:r>
            <w:r w:rsidR="00327D1D" w:rsidRPr="00395582">
              <w:rPr>
                <w:rFonts w:asciiTheme="minorHAnsi" w:hAnsiTheme="minorHAnsi" w:cstheme="minorHAnsi"/>
                <w:color w:val="000000" w:themeColor="text1"/>
                <w:sz w:val="18"/>
                <w:szCs w:val="18"/>
              </w:rPr>
              <w:t>29</w:t>
            </w:r>
            <w:r w:rsidR="00952937" w:rsidRPr="00395582">
              <w:rPr>
                <w:rFonts w:asciiTheme="minorHAnsi" w:hAnsiTheme="minorHAnsi" w:cstheme="minorHAnsi"/>
                <w:color w:val="000000" w:themeColor="text1"/>
                <w:sz w:val="18"/>
                <w:szCs w:val="18"/>
              </w:rPr>
              <w:t>)</w:t>
            </w:r>
            <w:r w:rsidR="00952937" w:rsidRPr="00B77F5D">
              <w:rPr>
                <w:rFonts w:asciiTheme="minorHAnsi" w:hAnsiTheme="minorHAnsi" w:cstheme="minorHAnsi"/>
                <w:color w:val="000000" w:themeColor="text1"/>
                <w:sz w:val="18"/>
                <w:szCs w:val="18"/>
                <w:highlight w:val="yellow"/>
              </w:rPr>
              <w:br/>
            </w:r>
            <w:r w:rsidR="00952937" w:rsidRPr="00B16C0C">
              <w:rPr>
                <w:rFonts w:asciiTheme="minorHAnsi" w:hAnsiTheme="minorHAnsi" w:cstheme="minorHAnsi"/>
                <w:color w:val="000000" w:themeColor="text1"/>
                <w:sz w:val="18"/>
                <w:szCs w:val="18"/>
              </w:rPr>
              <w:t xml:space="preserve">   6</w:t>
            </w:r>
            <w:r w:rsidR="00B16C0C" w:rsidRPr="00B16C0C">
              <w:rPr>
                <w:rFonts w:asciiTheme="minorHAnsi" w:hAnsiTheme="minorHAnsi" w:cstheme="minorHAnsi"/>
                <w:color w:val="000000" w:themeColor="text1"/>
                <w:sz w:val="18"/>
                <w:szCs w:val="18"/>
              </w:rPr>
              <w:t>7</w:t>
            </w:r>
            <w:r w:rsidR="00952937" w:rsidRPr="00B16C0C">
              <w:rPr>
                <w:rFonts w:asciiTheme="minorHAnsi" w:hAnsiTheme="minorHAnsi" w:cstheme="minorHAnsi"/>
                <w:color w:val="000000" w:themeColor="text1"/>
                <w:sz w:val="18"/>
                <w:szCs w:val="18"/>
              </w:rPr>
              <w:t>% (</w:t>
            </w:r>
            <w:r w:rsidR="00327D1D" w:rsidRPr="00B16C0C">
              <w:rPr>
                <w:rFonts w:asciiTheme="minorHAnsi" w:hAnsiTheme="minorHAnsi" w:cstheme="minorHAnsi"/>
                <w:color w:val="000000" w:themeColor="text1"/>
                <w:sz w:val="18"/>
                <w:szCs w:val="18"/>
              </w:rPr>
              <w:t>24</w:t>
            </w:r>
            <w:r w:rsidR="00952937" w:rsidRPr="00B16C0C">
              <w:rPr>
                <w:rFonts w:asciiTheme="minorHAnsi" w:hAnsiTheme="minorHAnsi" w:cstheme="minorHAnsi"/>
                <w:color w:val="000000" w:themeColor="text1"/>
                <w:sz w:val="18"/>
                <w:szCs w:val="18"/>
              </w:rPr>
              <w:t xml:space="preserve">) </w:t>
            </w:r>
          </w:p>
        </w:tc>
        <w:tc>
          <w:tcPr>
            <w:tcW w:w="1418" w:type="dxa"/>
          </w:tcPr>
          <w:p w14:paraId="608ADC3D" w14:textId="6A156885" w:rsidR="00952937" w:rsidRPr="00B77F5D" w:rsidRDefault="00327D1D" w:rsidP="00327D1D">
            <w:pPr>
              <w:spacing w:after="200"/>
              <w:rPr>
                <w:rFonts w:asciiTheme="minorHAnsi" w:hAnsiTheme="minorHAnsi" w:cstheme="minorHAnsi"/>
                <w:b/>
                <w:color w:val="000000" w:themeColor="text1"/>
                <w:sz w:val="18"/>
                <w:szCs w:val="18"/>
                <w:highlight w:val="yellow"/>
              </w:rPr>
            </w:pPr>
            <w:r w:rsidRPr="00327D1D">
              <w:rPr>
                <w:rFonts w:asciiTheme="minorHAnsi" w:hAnsiTheme="minorHAnsi" w:cstheme="minorHAnsi"/>
                <w:b/>
                <w:color w:val="000000" w:themeColor="text1"/>
                <w:sz w:val="18"/>
                <w:szCs w:val="18"/>
              </w:rPr>
              <w:t>ID</w:t>
            </w:r>
            <w:r w:rsidR="00952937" w:rsidRPr="00327D1D">
              <w:rPr>
                <w:rFonts w:asciiTheme="minorHAnsi" w:hAnsiTheme="minorHAnsi" w:cstheme="minorHAnsi"/>
                <w:color w:val="000000" w:themeColor="text1"/>
                <w:sz w:val="18"/>
                <w:szCs w:val="18"/>
              </w:rPr>
              <w:t xml:space="preserve"> (</w:t>
            </w:r>
            <w:r w:rsidRPr="00327D1D">
              <w:rPr>
                <w:rFonts w:asciiTheme="minorHAnsi" w:hAnsiTheme="minorHAnsi" w:cstheme="minorHAnsi"/>
                <w:color w:val="000000" w:themeColor="text1"/>
                <w:sz w:val="18"/>
                <w:szCs w:val="18"/>
              </w:rPr>
              <w:t>9</w:t>
            </w:r>
            <w:r w:rsidR="00952937" w:rsidRPr="00327D1D">
              <w:rPr>
                <w:rFonts w:asciiTheme="minorHAnsi" w:hAnsiTheme="minorHAnsi" w:cstheme="minorHAnsi"/>
                <w:color w:val="000000" w:themeColor="text1"/>
                <w:sz w:val="18"/>
                <w:szCs w:val="18"/>
              </w:rPr>
              <w:t>)</w:t>
            </w:r>
            <w:r w:rsidR="00952937" w:rsidRPr="00327D1D">
              <w:rPr>
                <w:rFonts w:asciiTheme="minorHAnsi" w:hAnsiTheme="minorHAnsi" w:cstheme="minorHAnsi"/>
                <w:color w:val="000000" w:themeColor="text1"/>
                <w:sz w:val="18"/>
                <w:szCs w:val="18"/>
              </w:rPr>
              <w:br/>
              <w:t xml:space="preserve">   </w:t>
            </w:r>
            <w:r w:rsidRPr="00327D1D">
              <w:rPr>
                <w:rFonts w:asciiTheme="minorHAnsi" w:hAnsiTheme="minorHAnsi" w:cstheme="minorHAnsi"/>
                <w:color w:val="000000" w:themeColor="text1"/>
                <w:sz w:val="18"/>
                <w:szCs w:val="18"/>
              </w:rPr>
              <w:t>ID</w:t>
            </w:r>
            <w:r w:rsidR="00952937" w:rsidRPr="00327D1D">
              <w:rPr>
                <w:rFonts w:asciiTheme="minorHAnsi" w:hAnsiTheme="minorHAnsi" w:cstheme="minorHAnsi"/>
                <w:color w:val="000000" w:themeColor="text1"/>
                <w:sz w:val="18"/>
                <w:szCs w:val="18"/>
              </w:rPr>
              <w:t xml:space="preserve"> (</w:t>
            </w:r>
            <w:r w:rsidRPr="00327D1D">
              <w:rPr>
                <w:rFonts w:asciiTheme="minorHAnsi" w:hAnsiTheme="minorHAnsi" w:cstheme="minorHAnsi"/>
                <w:color w:val="000000" w:themeColor="text1"/>
                <w:sz w:val="18"/>
                <w:szCs w:val="18"/>
              </w:rPr>
              <w:t>4</w:t>
            </w:r>
            <w:r w:rsidR="00952937" w:rsidRPr="00327D1D">
              <w:rPr>
                <w:rFonts w:asciiTheme="minorHAnsi" w:hAnsiTheme="minorHAnsi" w:cstheme="minorHAnsi"/>
                <w:color w:val="000000" w:themeColor="text1"/>
                <w:sz w:val="18"/>
                <w:szCs w:val="18"/>
              </w:rPr>
              <w:t>)</w:t>
            </w:r>
            <w:r w:rsidR="00952937" w:rsidRPr="00327D1D">
              <w:rPr>
                <w:rFonts w:asciiTheme="minorHAnsi" w:hAnsiTheme="minorHAnsi" w:cstheme="minorHAnsi"/>
                <w:color w:val="000000" w:themeColor="text1"/>
                <w:sz w:val="18"/>
                <w:szCs w:val="18"/>
              </w:rPr>
              <w:br/>
              <w:t xml:space="preserve">   </w:t>
            </w:r>
            <w:r w:rsidRPr="00327D1D">
              <w:rPr>
                <w:rFonts w:asciiTheme="minorHAnsi" w:hAnsiTheme="minorHAnsi" w:cstheme="minorHAnsi"/>
                <w:color w:val="000000" w:themeColor="text1"/>
                <w:sz w:val="18"/>
                <w:szCs w:val="18"/>
              </w:rPr>
              <w:t>ID</w:t>
            </w:r>
            <w:r w:rsidR="00952937" w:rsidRPr="00327D1D">
              <w:rPr>
                <w:rFonts w:asciiTheme="minorHAnsi" w:hAnsiTheme="minorHAnsi" w:cstheme="minorHAnsi"/>
                <w:color w:val="000000" w:themeColor="text1"/>
                <w:sz w:val="18"/>
                <w:szCs w:val="18"/>
              </w:rPr>
              <w:t xml:space="preserve"> (</w:t>
            </w:r>
            <w:r w:rsidRPr="00327D1D">
              <w:rPr>
                <w:rFonts w:asciiTheme="minorHAnsi" w:hAnsiTheme="minorHAnsi" w:cstheme="minorHAnsi"/>
                <w:color w:val="000000" w:themeColor="text1"/>
                <w:sz w:val="18"/>
                <w:szCs w:val="18"/>
              </w:rPr>
              <w:t>5</w:t>
            </w:r>
            <w:r w:rsidR="00952937" w:rsidRPr="00327D1D">
              <w:rPr>
                <w:rFonts w:asciiTheme="minorHAnsi" w:hAnsiTheme="minorHAnsi" w:cstheme="minorHAnsi"/>
                <w:color w:val="000000" w:themeColor="text1"/>
                <w:sz w:val="18"/>
                <w:szCs w:val="18"/>
              </w:rPr>
              <w:t xml:space="preserve">) </w:t>
            </w:r>
          </w:p>
        </w:tc>
        <w:tc>
          <w:tcPr>
            <w:tcW w:w="1276" w:type="dxa"/>
          </w:tcPr>
          <w:p w14:paraId="4FC892E4" w14:textId="7ABBF9E6" w:rsidR="00952937" w:rsidRPr="00B16C0C" w:rsidRDefault="00B16C0C" w:rsidP="00B16C0C">
            <w:pPr>
              <w:spacing w:after="200"/>
              <w:rPr>
                <w:rFonts w:asciiTheme="minorHAnsi" w:hAnsiTheme="minorHAnsi" w:cstheme="minorHAnsi"/>
                <w:b/>
                <w:color w:val="000000" w:themeColor="text1"/>
                <w:sz w:val="18"/>
                <w:szCs w:val="18"/>
              </w:rPr>
            </w:pPr>
            <w:r w:rsidRPr="00B16C0C">
              <w:rPr>
                <w:rFonts w:asciiTheme="minorHAnsi" w:hAnsiTheme="minorHAnsi" w:cstheme="minorHAnsi"/>
                <w:b/>
                <w:color w:val="000000" w:themeColor="text1"/>
                <w:sz w:val="18"/>
                <w:szCs w:val="18"/>
              </w:rPr>
              <w:t>7</w:t>
            </w:r>
            <w:r w:rsidR="00952937" w:rsidRPr="00B16C0C">
              <w:rPr>
                <w:rFonts w:asciiTheme="minorHAnsi" w:hAnsiTheme="minorHAnsi" w:cstheme="minorHAnsi"/>
                <w:b/>
                <w:color w:val="000000" w:themeColor="text1"/>
                <w:sz w:val="18"/>
                <w:szCs w:val="18"/>
              </w:rPr>
              <w:t>7%</w:t>
            </w:r>
            <w:r w:rsidR="00952937" w:rsidRPr="00B16C0C">
              <w:rPr>
                <w:rFonts w:asciiTheme="minorHAnsi" w:hAnsiTheme="minorHAnsi" w:cstheme="minorHAnsi"/>
                <w:color w:val="000000" w:themeColor="text1"/>
                <w:sz w:val="18"/>
                <w:szCs w:val="18"/>
              </w:rPr>
              <w:t xml:space="preserve"> (</w:t>
            </w:r>
            <w:r w:rsidR="00327D1D" w:rsidRPr="00B16C0C">
              <w:rPr>
                <w:rFonts w:asciiTheme="minorHAnsi" w:hAnsiTheme="minorHAnsi" w:cstheme="minorHAnsi"/>
                <w:color w:val="000000" w:themeColor="text1"/>
                <w:sz w:val="18"/>
                <w:szCs w:val="18"/>
              </w:rPr>
              <w:t>47</w:t>
            </w:r>
            <w:r w:rsidR="00952937" w:rsidRPr="00B16C0C">
              <w:rPr>
                <w:rFonts w:asciiTheme="minorHAnsi" w:hAnsiTheme="minorHAnsi" w:cstheme="minorHAnsi"/>
                <w:color w:val="000000" w:themeColor="text1"/>
                <w:sz w:val="18"/>
                <w:szCs w:val="18"/>
              </w:rPr>
              <w:t>)</w:t>
            </w:r>
            <w:r w:rsidR="00952937" w:rsidRPr="00B16C0C">
              <w:rPr>
                <w:rFonts w:asciiTheme="minorHAnsi" w:hAnsiTheme="minorHAnsi" w:cstheme="minorHAnsi"/>
                <w:color w:val="000000" w:themeColor="text1"/>
                <w:sz w:val="18"/>
                <w:szCs w:val="18"/>
              </w:rPr>
              <w:br/>
              <w:t xml:space="preserve">   7</w:t>
            </w:r>
            <w:r w:rsidRPr="00B16C0C">
              <w:rPr>
                <w:rFonts w:asciiTheme="minorHAnsi" w:hAnsiTheme="minorHAnsi" w:cstheme="minorHAnsi"/>
                <w:color w:val="000000" w:themeColor="text1"/>
                <w:sz w:val="18"/>
                <w:szCs w:val="18"/>
              </w:rPr>
              <w:t>8</w:t>
            </w:r>
            <w:r w:rsidR="00952937" w:rsidRPr="00B16C0C">
              <w:rPr>
                <w:rFonts w:asciiTheme="minorHAnsi" w:hAnsiTheme="minorHAnsi" w:cstheme="minorHAnsi"/>
                <w:color w:val="000000" w:themeColor="text1"/>
                <w:sz w:val="18"/>
                <w:szCs w:val="18"/>
              </w:rPr>
              <w:t>% (</w:t>
            </w:r>
            <w:r w:rsidR="00327D1D" w:rsidRPr="00B16C0C">
              <w:rPr>
                <w:rFonts w:asciiTheme="minorHAnsi" w:hAnsiTheme="minorHAnsi" w:cstheme="minorHAnsi"/>
                <w:color w:val="000000" w:themeColor="text1"/>
                <w:sz w:val="18"/>
                <w:szCs w:val="18"/>
              </w:rPr>
              <w:t>23</w:t>
            </w:r>
            <w:r w:rsidR="00952937" w:rsidRPr="00B16C0C">
              <w:rPr>
                <w:rFonts w:asciiTheme="minorHAnsi" w:hAnsiTheme="minorHAnsi" w:cstheme="minorHAnsi"/>
                <w:color w:val="000000" w:themeColor="text1"/>
                <w:sz w:val="18"/>
                <w:szCs w:val="18"/>
              </w:rPr>
              <w:t>)</w:t>
            </w:r>
            <w:r w:rsidR="00952937" w:rsidRPr="00B16C0C">
              <w:rPr>
                <w:rFonts w:asciiTheme="minorHAnsi" w:hAnsiTheme="minorHAnsi" w:cstheme="minorHAnsi"/>
                <w:color w:val="000000" w:themeColor="text1"/>
                <w:sz w:val="18"/>
                <w:szCs w:val="18"/>
              </w:rPr>
              <w:br/>
              <w:t xml:space="preserve">   </w:t>
            </w:r>
            <w:r w:rsidRPr="00B16C0C">
              <w:rPr>
                <w:rFonts w:asciiTheme="minorHAnsi" w:hAnsiTheme="minorHAnsi" w:cstheme="minorHAnsi"/>
                <w:color w:val="000000" w:themeColor="text1"/>
                <w:sz w:val="18"/>
                <w:szCs w:val="18"/>
              </w:rPr>
              <w:t>75</w:t>
            </w:r>
            <w:r w:rsidR="00952937" w:rsidRPr="00B16C0C">
              <w:rPr>
                <w:rFonts w:asciiTheme="minorHAnsi" w:hAnsiTheme="minorHAnsi" w:cstheme="minorHAnsi"/>
                <w:color w:val="000000" w:themeColor="text1"/>
                <w:sz w:val="18"/>
                <w:szCs w:val="18"/>
              </w:rPr>
              <w:t>% (</w:t>
            </w:r>
            <w:r w:rsidR="00327D1D" w:rsidRPr="00B16C0C">
              <w:rPr>
                <w:rFonts w:asciiTheme="minorHAnsi" w:hAnsiTheme="minorHAnsi" w:cstheme="minorHAnsi"/>
                <w:color w:val="000000" w:themeColor="text1"/>
                <w:sz w:val="18"/>
                <w:szCs w:val="18"/>
              </w:rPr>
              <w:t>24</w:t>
            </w:r>
            <w:r w:rsidR="00952937" w:rsidRPr="00B16C0C">
              <w:rPr>
                <w:rFonts w:asciiTheme="minorHAnsi" w:hAnsiTheme="minorHAnsi" w:cstheme="minorHAnsi"/>
                <w:color w:val="000000" w:themeColor="text1"/>
                <w:sz w:val="18"/>
                <w:szCs w:val="18"/>
              </w:rPr>
              <w:t xml:space="preserve">) </w:t>
            </w:r>
          </w:p>
        </w:tc>
        <w:tc>
          <w:tcPr>
            <w:tcW w:w="1275" w:type="dxa"/>
          </w:tcPr>
          <w:p w14:paraId="39FEBBE3" w14:textId="3485C59D" w:rsidR="00952937" w:rsidRPr="00B16C0C" w:rsidRDefault="00B16C0C" w:rsidP="00B16C0C">
            <w:pPr>
              <w:spacing w:after="200"/>
              <w:rPr>
                <w:rFonts w:asciiTheme="minorHAnsi" w:hAnsiTheme="minorHAnsi" w:cstheme="minorHAnsi"/>
                <w:color w:val="000000" w:themeColor="text1"/>
                <w:sz w:val="18"/>
                <w:szCs w:val="18"/>
              </w:rPr>
            </w:pPr>
            <w:r w:rsidRPr="00B16C0C">
              <w:rPr>
                <w:rFonts w:asciiTheme="minorHAnsi" w:hAnsiTheme="minorHAnsi" w:cstheme="minorHAnsi"/>
                <w:b/>
                <w:color w:val="000000" w:themeColor="text1"/>
                <w:sz w:val="18"/>
                <w:szCs w:val="18"/>
              </w:rPr>
              <w:t>79</w:t>
            </w:r>
            <w:r w:rsidR="00952937" w:rsidRPr="00B16C0C">
              <w:rPr>
                <w:rFonts w:asciiTheme="minorHAnsi" w:hAnsiTheme="minorHAnsi" w:cstheme="minorHAnsi"/>
                <w:b/>
                <w:color w:val="000000" w:themeColor="text1"/>
                <w:sz w:val="18"/>
                <w:szCs w:val="18"/>
              </w:rPr>
              <w:t>%</w:t>
            </w:r>
            <w:r w:rsidR="00952937" w:rsidRPr="00B16C0C">
              <w:rPr>
                <w:rFonts w:asciiTheme="minorHAnsi" w:hAnsiTheme="minorHAnsi" w:cstheme="minorHAnsi"/>
                <w:color w:val="000000" w:themeColor="text1"/>
                <w:sz w:val="18"/>
                <w:szCs w:val="18"/>
              </w:rPr>
              <w:t xml:space="preserve"> (</w:t>
            </w:r>
            <w:r w:rsidR="00327D1D" w:rsidRPr="00B16C0C">
              <w:rPr>
                <w:rFonts w:asciiTheme="minorHAnsi" w:hAnsiTheme="minorHAnsi" w:cstheme="minorHAnsi"/>
                <w:color w:val="000000" w:themeColor="text1"/>
                <w:sz w:val="18"/>
                <w:szCs w:val="18"/>
              </w:rPr>
              <w:t>291</w:t>
            </w:r>
            <w:r w:rsidR="00952937" w:rsidRPr="00B16C0C">
              <w:rPr>
                <w:rFonts w:asciiTheme="minorHAnsi" w:hAnsiTheme="minorHAnsi" w:cstheme="minorHAnsi"/>
                <w:color w:val="000000" w:themeColor="text1"/>
                <w:sz w:val="18"/>
                <w:szCs w:val="18"/>
              </w:rPr>
              <w:t>)</w:t>
            </w:r>
            <w:r w:rsidR="00952937" w:rsidRPr="00B16C0C">
              <w:rPr>
                <w:rFonts w:asciiTheme="minorHAnsi" w:hAnsiTheme="minorHAnsi" w:cstheme="minorHAnsi"/>
                <w:color w:val="000000" w:themeColor="text1"/>
                <w:sz w:val="18"/>
                <w:szCs w:val="18"/>
              </w:rPr>
              <w:br/>
              <w:t xml:space="preserve">   </w:t>
            </w:r>
            <w:r w:rsidRPr="00B16C0C">
              <w:rPr>
                <w:rFonts w:asciiTheme="minorHAnsi" w:hAnsiTheme="minorHAnsi" w:cstheme="minorHAnsi"/>
                <w:color w:val="000000" w:themeColor="text1"/>
                <w:sz w:val="18"/>
                <w:szCs w:val="18"/>
              </w:rPr>
              <w:t>83</w:t>
            </w:r>
            <w:r w:rsidR="00952937" w:rsidRPr="00B16C0C">
              <w:rPr>
                <w:rFonts w:asciiTheme="minorHAnsi" w:hAnsiTheme="minorHAnsi" w:cstheme="minorHAnsi"/>
                <w:color w:val="000000" w:themeColor="text1"/>
                <w:sz w:val="18"/>
                <w:szCs w:val="18"/>
              </w:rPr>
              <w:t>% (</w:t>
            </w:r>
            <w:r w:rsidR="00327D1D" w:rsidRPr="00B16C0C">
              <w:rPr>
                <w:rFonts w:asciiTheme="minorHAnsi" w:hAnsiTheme="minorHAnsi" w:cstheme="minorHAnsi"/>
                <w:color w:val="000000" w:themeColor="text1"/>
                <w:sz w:val="18"/>
                <w:szCs w:val="18"/>
              </w:rPr>
              <w:t>148</w:t>
            </w:r>
            <w:r w:rsidR="00952937" w:rsidRPr="00B16C0C">
              <w:rPr>
                <w:rFonts w:asciiTheme="minorHAnsi" w:hAnsiTheme="minorHAnsi" w:cstheme="minorHAnsi"/>
                <w:color w:val="000000" w:themeColor="text1"/>
                <w:sz w:val="18"/>
                <w:szCs w:val="18"/>
              </w:rPr>
              <w:t>)</w:t>
            </w:r>
            <w:r w:rsidR="00952937" w:rsidRPr="00B16C0C">
              <w:rPr>
                <w:rFonts w:asciiTheme="minorHAnsi" w:hAnsiTheme="minorHAnsi" w:cstheme="minorHAnsi"/>
                <w:color w:val="000000" w:themeColor="text1"/>
                <w:sz w:val="18"/>
                <w:szCs w:val="18"/>
              </w:rPr>
              <w:br/>
              <w:t xml:space="preserve">   </w:t>
            </w:r>
            <w:r w:rsidRPr="00B16C0C">
              <w:rPr>
                <w:rFonts w:asciiTheme="minorHAnsi" w:hAnsiTheme="minorHAnsi" w:cstheme="minorHAnsi"/>
                <w:color w:val="000000" w:themeColor="text1"/>
                <w:sz w:val="18"/>
                <w:szCs w:val="18"/>
              </w:rPr>
              <w:t>74</w:t>
            </w:r>
            <w:r w:rsidR="00952937" w:rsidRPr="00B16C0C">
              <w:rPr>
                <w:rFonts w:asciiTheme="minorHAnsi" w:hAnsiTheme="minorHAnsi" w:cstheme="minorHAnsi"/>
                <w:color w:val="000000" w:themeColor="text1"/>
                <w:sz w:val="18"/>
                <w:szCs w:val="18"/>
              </w:rPr>
              <w:t>% (</w:t>
            </w:r>
            <w:r w:rsidR="00327D1D" w:rsidRPr="00B16C0C">
              <w:rPr>
                <w:rFonts w:asciiTheme="minorHAnsi" w:hAnsiTheme="minorHAnsi" w:cstheme="minorHAnsi"/>
                <w:color w:val="000000" w:themeColor="text1"/>
                <w:sz w:val="18"/>
                <w:szCs w:val="18"/>
              </w:rPr>
              <w:t>143</w:t>
            </w:r>
            <w:r w:rsidR="00952937" w:rsidRPr="00B16C0C">
              <w:rPr>
                <w:rFonts w:asciiTheme="minorHAnsi" w:hAnsiTheme="minorHAnsi" w:cstheme="minorHAnsi"/>
                <w:color w:val="000000" w:themeColor="text1"/>
                <w:sz w:val="18"/>
                <w:szCs w:val="18"/>
              </w:rPr>
              <w:t xml:space="preserve">) </w:t>
            </w:r>
          </w:p>
        </w:tc>
      </w:tr>
      <w:tr w:rsidR="004A6564" w:rsidRPr="00B77F5D" w14:paraId="39FEBBEE" w14:textId="77777777" w:rsidTr="004A6564">
        <w:trPr>
          <w:trHeight w:val="647"/>
        </w:trPr>
        <w:tc>
          <w:tcPr>
            <w:tcW w:w="2642" w:type="dxa"/>
          </w:tcPr>
          <w:p w14:paraId="39FEBBE5" w14:textId="6BF8B613" w:rsidR="00952937" w:rsidRPr="00DB051B" w:rsidRDefault="00952937" w:rsidP="006E7F70">
            <w:pPr>
              <w:keepNext/>
              <w:rPr>
                <w:color w:val="000000"/>
                <w:sz w:val="18"/>
                <w:szCs w:val="18"/>
              </w:rPr>
            </w:pPr>
            <w:r w:rsidRPr="00DB051B">
              <w:rPr>
                <w:color w:val="000000"/>
                <w:sz w:val="18"/>
                <w:szCs w:val="18"/>
              </w:rPr>
              <w:t>Water quality – all data</w:t>
            </w:r>
          </w:p>
          <w:p w14:paraId="39FEBBE6" w14:textId="1450A15E" w:rsidR="00952937" w:rsidRPr="00DB051B" w:rsidRDefault="00952937" w:rsidP="006E7F70">
            <w:pPr>
              <w:keepNext/>
              <w:rPr>
                <w:color w:val="000000"/>
                <w:sz w:val="18"/>
                <w:szCs w:val="18"/>
              </w:rPr>
            </w:pPr>
            <w:r w:rsidRPr="00DB051B">
              <w:rPr>
                <w:color w:val="000000"/>
                <w:sz w:val="18"/>
                <w:szCs w:val="18"/>
              </w:rPr>
              <w:t>2012–2015 samples</w:t>
            </w:r>
          </w:p>
          <w:p w14:paraId="39FEBBE7" w14:textId="62B73A54" w:rsidR="00952937" w:rsidRPr="00B77F5D" w:rsidRDefault="00952937" w:rsidP="000926A3">
            <w:pPr>
              <w:keepNext/>
              <w:rPr>
                <w:color w:val="000000"/>
                <w:sz w:val="18"/>
                <w:szCs w:val="18"/>
                <w:highlight w:val="yellow"/>
              </w:rPr>
            </w:pPr>
            <w:r w:rsidRPr="00DB051B">
              <w:rPr>
                <w:color w:val="000000"/>
                <w:sz w:val="18"/>
                <w:szCs w:val="18"/>
              </w:rPr>
              <w:t>2008-2011 samples</w:t>
            </w:r>
          </w:p>
        </w:tc>
        <w:tc>
          <w:tcPr>
            <w:tcW w:w="1134" w:type="dxa"/>
            <w:shd w:val="clear" w:color="auto" w:fill="C6D9F1" w:themeFill="text2" w:themeFillTint="33"/>
          </w:tcPr>
          <w:p w14:paraId="39FEBBE8" w14:textId="561E2A12" w:rsidR="00952937" w:rsidRPr="00B77F5D" w:rsidRDefault="00DB051B" w:rsidP="00DB051B">
            <w:pPr>
              <w:spacing w:after="200"/>
              <w:rPr>
                <w:rFonts w:asciiTheme="minorHAnsi" w:hAnsiTheme="minorHAnsi" w:cstheme="minorHAnsi"/>
                <w:color w:val="000000" w:themeColor="text1"/>
                <w:sz w:val="18"/>
                <w:szCs w:val="18"/>
                <w:highlight w:val="yellow"/>
              </w:rPr>
            </w:pPr>
            <w:r w:rsidRPr="00DB051B">
              <w:rPr>
                <w:rFonts w:asciiTheme="minorHAnsi" w:hAnsiTheme="minorHAnsi" w:cstheme="minorHAnsi"/>
                <w:b/>
                <w:color w:val="000000" w:themeColor="text1"/>
                <w:sz w:val="18"/>
                <w:szCs w:val="18"/>
              </w:rPr>
              <w:t>83</w:t>
            </w:r>
            <w:r w:rsidR="00952937" w:rsidRPr="00DB051B">
              <w:rPr>
                <w:rFonts w:asciiTheme="minorHAnsi" w:hAnsiTheme="minorHAnsi" w:cstheme="minorHAnsi"/>
                <w:b/>
                <w:color w:val="000000" w:themeColor="text1"/>
                <w:sz w:val="18"/>
                <w:szCs w:val="18"/>
              </w:rPr>
              <w:t>%</w:t>
            </w:r>
            <w:r w:rsidR="00952937" w:rsidRPr="00DB051B">
              <w:rPr>
                <w:rFonts w:asciiTheme="minorHAnsi" w:hAnsiTheme="minorHAnsi" w:cstheme="minorHAnsi"/>
                <w:color w:val="000000" w:themeColor="text1"/>
                <w:sz w:val="18"/>
                <w:szCs w:val="18"/>
              </w:rPr>
              <w:t xml:space="preserve"> (</w:t>
            </w:r>
            <w:r w:rsidR="00435210" w:rsidRPr="00DB051B">
              <w:rPr>
                <w:rFonts w:asciiTheme="minorHAnsi" w:hAnsiTheme="minorHAnsi" w:cstheme="minorHAnsi"/>
                <w:color w:val="000000" w:themeColor="text1"/>
                <w:sz w:val="18"/>
                <w:szCs w:val="18"/>
              </w:rPr>
              <w:t>90</w:t>
            </w:r>
            <w:r w:rsidR="00952937" w:rsidRPr="00DB051B">
              <w:rPr>
                <w:rFonts w:asciiTheme="minorHAnsi" w:hAnsiTheme="minorHAnsi" w:cstheme="minorHAnsi"/>
                <w:color w:val="000000" w:themeColor="text1"/>
                <w:sz w:val="18"/>
                <w:szCs w:val="18"/>
              </w:rPr>
              <w:t>)</w:t>
            </w:r>
            <w:r w:rsidR="00952937" w:rsidRPr="00B77F5D">
              <w:rPr>
                <w:rFonts w:asciiTheme="minorHAnsi" w:hAnsiTheme="minorHAnsi" w:cstheme="minorHAnsi"/>
                <w:color w:val="000000" w:themeColor="text1"/>
                <w:sz w:val="18"/>
                <w:szCs w:val="18"/>
                <w:highlight w:val="yellow"/>
              </w:rPr>
              <w:br/>
            </w:r>
            <w:r w:rsidR="00952937" w:rsidRPr="00DB051B">
              <w:rPr>
                <w:rFonts w:asciiTheme="minorHAnsi" w:hAnsiTheme="minorHAnsi" w:cstheme="minorHAnsi"/>
                <w:color w:val="000000" w:themeColor="text1"/>
                <w:sz w:val="18"/>
                <w:szCs w:val="18"/>
              </w:rPr>
              <w:t xml:space="preserve">   </w:t>
            </w:r>
            <w:r w:rsidRPr="00DB051B">
              <w:rPr>
                <w:rFonts w:asciiTheme="minorHAnsi" w:hAnsiTheme="minorHAnsi" w:cstheme="minorHAnsi"/>
                <w:color w:val="000000" w:themeColor="text1"/>
                <w:sz w:val="18"/>
                <w:szCs w:val="18"/>
              </w:rPr>
              <w:t>71</w:t>
            </w:r>
            <w:r w:rsidR="00952937" w:rsidRPr="00DB051B">
              <w:rPr>
                <w:rFonts w:asciiTheme="minorHAnsi" w:hAnsiTheme="minorHAnsi" w:cstheme="minorHAnsi"/>
                <w:color w:val="000000" w:themeColor="text1"/>
                <w:sz w:val="18"/>
                <w:szCs w:val="18"/>
              </w:rPr>
              <w:t>% (</w:t>
            </w:r>
            <w:r w:rsidR="00435210" w:rsidRPr="00DB051B">
              <w:rPr>
                <w:rFonts w:asciiTheme="minorHAnsi" w:hAnsiTheme="minorHAnsi" w:cstheme="minorHAnsi"/>
                <w:color w:val="000000" w:themeColor="text1"/>
                <w:sz w:val="18"/>
                <w:szCs w:val="18"/>
              </w:rPr>
              <w:t>52</w:t>
            </w:r>
            <w:r w:rsidR="00952937" w:rsidRPr="00DB051B">
              <w:rPr>
                <w:rFonts w:asciiTheme="minorHAnsi" w:hAnsiTheme="minorHAnsi" w:cstheme="minorHAnsi"/>
                <w:color w:val="000000" w:themeColor="text1"/>
                <w:sz w:val="18"/>
                <w:szCs w:val="18"/>
              </w:rPr>
              <w:t>)</w:t>
            </w:r>
            <w:r w:rsidR="00952937" w:rsidRPr="00B77F5D">
              <w:rPr>
                <w:rFonts w:asciiTheme="minorHAnsi" w:hAnsiTheme="minorHAnsi" w:cstheme="minorHAnsi"/>
                <w:color w:val="000000" w:themeColor="text1"/>
                <w:sz w:val="18"/>
                <w:szCs w:val="18"/>
                <w:highlight w:val="yellow"/>
              </w:rPr>
              <w:br/>
            </w:r>
            <w:r w:rsidRPr="00DB051B">
              <w:rPr>
                <w:rFonts w:asciiTheme="minorHAnsi" w:hAnsiTheme="minorHAnsi" w:cstheme="minorHAnsi"/>
                <w:color w:val="000000" w:themeColor="text1"/>
                <w:sz w:val="18"/>
                <w:szCs w:val="18"/>
              </w:rPr>
              <w:t xml:space="preserve"> 100</w:t>
            </w:r>
            <w:r w:rsidR="00952937" w:rsidRPr="00DB051B">
              <w:rPr>
                <w:rFonts w:asciiTheme="minorHAnsi" w:hAnsiTheme="minorHAnsi" w:cstheme="minorHAnsi"/>
                <w:color w:val="000000" w:themeColor="text1"/>
                <w:sz w:val="18"/>
                <w:szCs w:val="18"/>
              </w:rPr>
              <w:t>% (</w:t>
            </w:r>
            <w:r w:rsidR="00435210" w:rsidRPr="00DB051B">
              <w:rPr>
                <w:rFonts w:asciiTheme="minorHAnsi" w:hAnsiTheme="minorHAnsi" w:cstheme="minorHAnsi"/>
                <w:color w:val="000000" w:themeColor="text1"/>
                <w:sz w:val="18"/>
                <w:szCs w:val="18"/>
              </w:rPr>
              <w:t>38</w:t>
            </w:r>
            <w:r w:rsidR="00952937" w:rsidRPr="00DB051B">
              <w:rPr>
                <w:rFonts w:asciiTheme="minorHAnsi" w:hAnsiTheme="minorHAnsi" w:cstheme="minorHAnsi"/>
                <w:color w:val="000000" w:themeColor="text1"/>
                <w:sz w:val="18"/>
                <w:szCs w:val="18"/>
              </w:rPr>
              <w:t>)</w:t>
            </w:r>
            <w:r w:rsidR="00952937" w:rsidRPr="00435210">
              <w:rPr>
                <w:rFonts w:asciiTheme="minorHAnsi" w:hAnsiTheme="minorHAnsi" w:cstheme="minorHAnsi"/>
                <w:color w:val="000000" w:themeColor="text1"/>
                <w:sz w:val="18"/>
                <w:szCs w:val="18"/>
              </w:rPr>
              <w:t xml:space="preserve"> </w:t>
            </w:r>
          </w:p>
        </w:tc>
        <w:tc>
          <w:tcPr>
            <w:tcW w:w="1134" w:type="dxa"/>
            <w:shd w:val="clear" w:color="auto" w:fill="auto"/>
          </w:tcPr>
          <w:p w14:paraId="39FEBBE9" w14:textId="26B5951B" w:rsidR="00952937" w:rsidRPr="00B77F5D" w:rsidRDefault="00DB051B" w:rsidP="00DB051B">
            <w:pPr>
              <w:spacing w:after="200"/>
              <w:rPr>
                <w:rFonts w:asciiTheme="minorHAnsi" w:hAnsiTheme="minorHAnsi" w:cstheme="minorHAnsi"/>
                <w:color w:val="000000" w:themeColor="text1"/>
                <w:sz w:val="18"/>
                <w:szCs w:val="18"/>
                <w:highlight w:val="yellow"/>
              </w:rPr>
            </w:pPr>
            <w:r w:rsidRPr="00DB051B">
              <w:rPr>
                <w:rFonts w:asciiTheme="minorHAnsi" w:hAnsiTheme="minorHAnsi" w:cstheme="minorHAnsi"/>
                <w:b/>
                <w:color w:val="000000" w:themeColor="text1"/>
                <w:sz w:val="18"/>
                <w:szCs w:val="18"/>
              </w:rPr>
              <w:t>75</w:t>
            </w:r>
            <w:r w:rsidR="00952937" w:rsidRPr="00DB051B">
              <w:rPr>
                <w:rFonts w:asciiTheme="minorHAnsi" w:hAnsiTheme="minorHAnsi" w:cstheme="minorHAnsi"/>
                <w:b/>
                <w:color w:val="000000" w:themeColor="text1"/>
                <w:sz w:val="18"/>
                <w:szCs w:val="18"/>
              </w:rPr>
              <w:t>%</w:t>
            </w:r>
            <w:r w:rsidR="00952937" w:rsidRPr="00DB051B">
              <w:rPr>
                <w:rFonts w:asciiTheme="minorHAnsi" w:hAnsiTheme="minorHAnsi" w:cstheme="minorHAnsi"/>
                <w:color w:val="000000" w:themeColor="text1"/>
                <w:sz w:val="18"/>
                <w:szCs w:val="18"/>
              </w:rPr>
              <w:t xml:space="preserve"> (</w:t>
            </w:r>
            <w:r w:rsidR="00435210" w:rsidRPr="00DB051B">
              <w:rPr>
                <w:rFonts w:asciiTheme="minorHAnsi" w:hAnsiTheme="minorHAnsi" w:cstheme="minorHAnsi"/>
                <w:color w:val="000000" w:themeColor="text1"/>
                <w:sz w:val="18"/>
                <w:szCs w:val="18"/>
              </w:rPr>
              <w:t>275</w:t>
            </w:r>
            <w:r w:rsidR="00952937" w:rsidRPr="00DB051B">
              <w:rPr>
                <w:rFonts w:asciiTheme="minorHAnsi" w:hAnsiTheme="minorHAnsi" w:cstheme="minorHAnsi"/>
                <w:color w:val="000000" w:themeColor="text1"/>
                <w:sz w:val="18"/>
                <w:szCs w:val="18"/>
              </w:rPr>
              <w:t>)</w:t>
            </w:r>
            <w:r w:rsidR="00952937" w:rsidRPr="00DB051B">
              <w:rPr>
                <w:rFonts w:asciiTheme="minorHAnsi" w:hAnsiTheme="minorHAnsi" w:cstheme="minorHAnsi"/>
                <w:color w:val="000000" w:themeColor="text1"/>
                <w:sz w:val="18"/>
                <w:szCs w:val="18"/>
              </w:rPr>
              <w:br/>
              <w:t xml:space="preserve">   </w:t>
            </w:r>
            <w:r w:rsidRPr="00DB051B">
              <w:rPr>
                <w:rFonts w:asciiTheme="minorHAnsi" w:hAnsiTheme="minorHAnsi" w:cstheme="minorHAnsi"/>
                <w:color w:val="000000" w:themeColor="text1"/>
                <w:sz w:val="18"/>
                <w:szCs w:val="18"/>
              </w:rPr>
              <w:t>71%</w:t>
            </w:r>
            <w:r w:rsidR="00952937" w:rsidRPr="00DB051B">
              <w:rPr>
                <w:rFonts w:asciiTheme="minorHAnsi" w:hAnsiTheme="minorHAnsi" w:cstheme="minorHAnsi"/>
                <w:color w:val="000000" w:themeColor="text1"/>
                <w:sz w:val="18"/>
                <w:szCs w:val="18"/>
              </w:rPr>
              <w:t xml:space="preserve"> (1</w:t>
            </w:r>
            <w:r w:rsidR="00435210" w:rsidRPr="00DB051B">
              <w:rPr>
                <w:rFonts w:asciiTheme="minorHAnsi" w:hAnsiTheme="minorHAnsi" w:cstheme="minorHAnsi"/>
                <w:color w:val="000000" w:themeColor="text1"/>
                <w:sz w:val="18"/>
                <w:szCs w:val="18"/>
              </w:rPr>
              <w:t>90</w:t>
            </w:r>
            <w:r w:rsidR="00952937" w:rsidRPr="00DB051B">
              <w:rPr>
                <w:rFonts w:asciiTheme="minorHAnsi" w:hAnsiTheme="minorHAnsi" w:cstheme="minorHAnsi"/>
                <w:color w:val="000000" w:themeColor="text1"/>
                <w:sz w:val="18"/>
                <w:szCs w:val="18"/>
              </w:rPr>
              <w:t>)</w:t>
            </w:r>
            <w:r w:rsidR="00952937" w:rsidRPr="00DB051B">
              <w:rPr>
                <w:rFonts w:asciiTheme="minorHAnsi" w:hAnsiTheme="minorHAnsi" w:cstheme="minorHAnsi"/>
                <w:color w:val="000000" w:themeColor="text1"/>
                <w:sz w:val="18"/>
                <w:szCs w:val="18"/>
              </w:rPr>
              <w:br/>
              <w:t xml:space="preserve">   </w:t>
            </w:r>
            <w:r w:rsidRPr="00DB051B">
              <w:rPr>
                <w:rFonts w:asciiTheme="minorHAnsi" w:hAnsiTheme="minorHAnsi" w:cstheme="minorHAnsi"/>
                <w:color w:val="000000" w:themeColor="text1"/>
                <w:sz w:val="18"/>
                <w:szCs w:val="18"/>
              </w:rPr>
              <w:t>85%</w:t>
            </w:r>
            <w:r w:rsidR="00952937" w:rsidRPr="00DB051B">
              <w:rPr>
                <w:rFonts w:asciiTheme="minorHAnsi" w:hAnsiTheme="minorHAnsi" w:cstheme="minorHAnsi"/>
                <w:color w:val="000000" w:themeColor="text1"/>
                <w:sz w:val="18"/>
                <w:szCs w:val="18"/>
              </w:rPr>
              <w:t xml:space="preserve"> (</w:t>
            </w:r>
            <w:r w:rsidR="00435210" w:rsidRPr="00DB051B">
              <w:rPr>
                <w:rFonts w:asciiTheme="minorHAnsi" w:hAnsiTheme="minorHAnsi" w:cstheme="minorHAnsi"/>
                <w:color w:val="000000" w:themeColor="text1"/>
                <w:sz w:val="18"/>
                <w:szCs w:val="18"/>
              </w:rPr>
              <w:t>85</w:t>
            </w:r>
            <w:r w:rsidR="00952937" w:rsidRPr="00DB051B">
              <w:rPr>
                <w:rFonts w:asciiTheme="minorHAnsi" w:hAnsiTheme="minorHAnsi" w:cstheme="minorHAnsi"/>
                <w:color w:val="000000" w:themeColor="text1"/>
                <w:sz w:val="18"/>
                <w:szCs w:val="18"/>
              </w:rPr>
              <w:t xml:space="preserve">) </w:t>
            </w:r>
          </w:p>
        </w:tc>
        <w:tc>
          <w:tcPr>
            <w:tcW w:w="1276" w:type="dxa"/>
          </w:tcPr>
          <w:p w14:paraId="39FEBBEA" w14:textId="2ECAEE47" w:rsidR="00952937" w:rsidRPr="00B77F5D" w:rsidRDefault="00DB051B" w:rsidP="00DB051B">
            <w:pPr>
              <w:spacing w:after="200"/>
              <w:rPr>
                <w:rFonts w:asciiTheme="minorHAnsi" w:hAnsiTheme="minorHAnsi" w:cstheme="minorHAnsi"/>
                <w:color w:val="000000" w:themeColor="text1"/>
                <w:sz w:val="18"/>
                <w:szCs w:val="18"/>
                <w:highlight w:val="yellow"/>
              </w:rPr>
            </w:pPr>
            <w:r w:rsidRPr="00DB051B">
              <w:rPr>
                <w:rFonts w:asciiTheme="minorHAnsi" w:hAnsiTheme="minorHAnsi" w:cstheme="minorHAnsi"/>
                <w:b/>
                <w:color w:val="000000" w:themeColor="text1"/>
                <w:sz w:val="18"/>
                <w:szCs w:val="18"/>
              </w:rPr>
              <w:t>90</w:t>
            </w:r>
            <w:r w:rsidR="00952937" w:rsidRPr="00DB051B">
              <w:rPr>
                <w:rFonts w:asciiTheme="minorHAnsi" w:hAnsiTheme="minorHAnsi" w:cstheme="minorHAnsi"/>
                <w:b/>
                <w:color w:val="000000" w:themeColor="text1"/>
                <w:sz w:val="18"/>
                <w:szCs w:val="18"/>
              </w:rPr>
              <w:t>%</w:t>
            </w:r>
            <w:r w:rsidR="00952937" w:rsidRPr="00DB051B">
              <w:rPr>
                <w:rFonts w:asciiTheme="minorHAnsi" w:hAnsiTheme="minorHAnsi" w:cstheme="minorHAnsi"/>
                <w:color w:val="000000" w:themeColor="text1"/>
                <w:sz w:val="18"/>
                <w:szCs w:val="18"/>
              </w:rPr>
              <w:t xml:space="preserve"> (</w:t>
            </w:r>
            <w:r w:rsidR="00435210" w:rsidRPr="00DB051B">
              <w:rPr>
                <w:rFonts w:asciiTheme="minorHAnsi" w:hAnsiTheme="minorHAnsi" w:cstheme="minorHAnsi"/>
                <w:color w:val="000000" w:themeColor="text1"/>
                <w:sz w:val="18"/>
                <w:szCs w:val="18"/>
              </w:rPr>
              <w:t>71</w:t>
            </w:r>
            <w:r w:rsidR="00952937" w:rsidRPr="00DB051B">
              <w:rPr>
                <w:rFonts w:asciiTheme="minorHAnsi" w:hAnsiTheme="minorHAnsi" w:cstheme="minorHAnsi"/>
                <w:color w:val="000000" w:themeColor="text1"/>
                <w:sz w:val="18"/>
                <w:szCs w:val="18"/>
              </w:rPr>
              <w:t>)</w:t>
            </w:r>
            <w:r w:rsidR="00952937" w:rsidRPr="00DB051B">
              <w:rPr>
                <w:rFonts w:asciiTheme="minorHAnsi" w:hAnsiTheme="minorHAnsi" w:cstheme="minorHAnsi"/>
                <w:color w:val="000000" w:themeColor="text1"/>
                <w:sz w:val="18"/>
                <w:szCs w:val="18"/>
              </w:rPr>
              <w:br/>
            </w:r>
            <w:r w:rsidR="00435210" w:rsidRPr="00DB051B">
              <w:rPr>
                <w:rFonts w:asciiTheme="minorHAnsi" w:hAnsiTheme="minorHAnsi" w:cstheme="minorHAnsi"/>
                <w:color w:val="000000" w:themeColor="text1"/>
                <w:sz w:val="18"/>
                <w:szCs w:val="18"/>
              </w:rPr>
              <w:t xml:space="preserve">   </w:t>
            </w:r>
            <w:r w:rsidR="00952937" w:rsidRPr="00DB051B">
              <w:rPr>
                <w:rFonts w:asciiTheme="minorHAnsi" w:hAnsiTheme="minorHAnsi" w:cstheme="minorHAnsi"/>
                <w:color w:val="000000" w:themeColor="text1"/>
                <w:sz w:val="18"/>
                <w:szCs w:val="18"/>
              </w:rPr>
              <w:t xml:space="preserve"> </w:t>
            </w:r>
            <w:r w:rsidR="00435210" w:rsidRPr="00DB051B">
              <w:rPr>
                <w:rFonts w:asciiTheme="minorHAnsi" w:hAnsiTheme="minorHAnsi" w:cstheme="minorHAnsi"/>
                <w:color w:val="000000" w:themeColor="text1"/>
                <w:sz w:val="18"/>
                <w:szCs w:val="18"/>
              </w:rPr>
              <w:t>ID</w:t>
            </w:r>
            <w:r w:rsidR="00952937" w:rsidRPr="00DB051B">
              <w:rPr>
                <w:rFonts w:asciiTheme="minorHAnsi" w:hAnsiTheme="minorHAnsi" w:cstheme="minorHAnsi"/>
                <w:color w:val="000000" w:themeColor="text1"/>
                <w:sz w:val="18"/>
                <w:szCs w:val="18"/>
              </w:rPr>
              <w:t xml:space="preserve"> (</w:t>
            </w:r>
            <w:r w:rsidR="00435210" w:rsidRPr="00DB051B">
              <w:rPr>
                <w:rFonts w:asciiTheme="minorHAnsi" w:hAnsiTheme="minorHAnsi" w:cstheme="minorHAnsi"/>
                <w:color w:val="000000" w:themeColor="text1"/>
                <w:sz w:val="18"/>
                <w:szCs w:val="18"/>
              </w:rPr>
              <w:t>13</w:t>
            </w:r>
            <w:r w:rsidR="00952937" w:rsidRPr="00DB051B">
              <w:rPr>
                <w:rFonts w:asciiTheme="minorHAnsi" w:hAnsiTheme="minorHAnsi" w:cstheme="minorHAnsi"/>
                <w:color w:val="000000" w:themeColor="text1"/>
                <w:sz w:val="18"/>
                <w:szCs w:val="18"/>
              </w:rPr>
              <w:t>)</w:t>
            </w:r>
            <w:r w:rsidR="00952937" w:rsidRPr="00DB051B">
              <w:rPr>
                <w:rFonts w:asciiTheme="minorHAnsi" w:hAnsiTheme="minorHAnsi" w:cstheme="minorHAnsi"/>
                <w:color w:val="000000" w:themeColor="text1"/>
                <w:sz w:val="18"/>
                <w:szCs w:val="18"/>
              </w:rPr>
              <w:br/>
              <w:t xml:space="preserve">  </w:t>
            </w:r>
            <w:r w:rsidRPr="00DB051B">
              <w:rPr>
                <w:rFonts w:asciiTheme="minorHAnsi" w:hAnsiTheme="minorHAnsi" w:cstheme="minorHAnsi"/>
                <w:color w:val="000000" w:themeColor="text1"/>
                <w:sz w:val="18"/>
                <w:szCs w:val="18"/>
              </w:rPr>
              <w:t>93</w:t>
            </w:r>
            <w:r w:rsidR="00952937" w:rsidRPr="00DB051B">
              <w:rPr>
                <w:rFonts w:asciiTheme="minorHAnsi" w:hAnsiTheme="minorHAnsi" w:cstheme="minorHAnsi"/>
                <w:color w:val="000000" w:themeColor="text1"/>
                <w:sz w:val="18"/>
                <w:szCs w:val="18"/>
              </w:rPr>
              <w:t>% (</w:t>
            </w:r>
            <w:r w:rsidR="00435210" w:rsidRPr="00DB051B">
              <w:rPr>
                <w:rFonts w:asciiTheme="minorHAnsi" w:hAnsiTheme="minorHAnsi" w:cstheme="minorHAnsi"/>
                <w:color w:val="000000" w:themeColor="text1"/>
                <w:sz w:val="18"/>
                <w:szCs w:val="18"/>
              </w:rPr>
              <w:t>58</w:t>
            </w:r>
            <w:r w:rsidR="00952937" w:rsidRPr="00DB051B">
              <w:rPr>
                <w:rFonts w:asciiTheme="minorHAnsi" w:hAnsiTheme="minorHAnsi" w:cstheme="minorHAnsi"/>
                <w:color w:val="000000" w:themeColor="text1"/>
                <w:sz w:val="18"/>
                <w:szCs w:val="18"/>
              </w:rPr>
              <w:t xml:space="preserve">) </w:t>
            </w:r>
          </w:p>
        </w:tc>
        <w:tc>
          <w:tcPr>
            <w:tcW w:w="1275" w:type="dxa"/>
          </w:tcPr>
          <w:p w14:paraId="644D9F68" w14:textId="6A74D8B3" w:rsidR="00952937" w:rsidRPr="00B77F5D" w:rsidRDefault="00DB051B" w:rsidP="0059246A">
            <w:pPr>
              <w:spacing w:after="200"/>
              <w:rPr>
                <w:rFonts w:asciiTheme="minorHAnsi" w:hAnsiTheme="minorHAnsi" w:cstheme="minorHAnsi"/>
                <w:b/>
                <w:color w:val="000000" w:themeColor="text1"/>
                <w:sz w:val="18"/>
                <w:szCs w:val="18"/>
                <w:highlight w:val="yellow"/>
              </w:rPr>
            </w:pPr>
            <w:r w:rsidRPr="00DB051B">
              <w:rPr>
                <w:rFonts w:asciiTheme="minorHAnsi" w:hAnsiTheme="minorHAnsi" w:cstheme="minorHAnsi"/>
                <w:b/>
                <w:color w:val="000000" w:themeColor="text1"/>
                <w:sz w:val="18"/>
                <w:szCs w:val="18"/>
              </w:rPr>
              <w:t>52</w:t>
            </w:r>
            <w:r w:rsidR="00952937" w:rsidRPr="00DB051B">
              <w:rPr>
                <w:rFonts w:asciiTheme="minorHAnsi" w:hAnsiTheme="minorHAnsi" w:cstheme="minorHAnsi"/>
                <w:b/>
                <w:color w:val="000000" w:themeColor="text1"/>
                <w:sz w:val="18"/>
                <w:szCs w:val="18"/>
              </w:rPr>
              <w:t>%</w:t>
            </w:r>
            <w:r w:rsidR="00952937" w:rsidRPr="00DB051B">
              <w:rPr>
                <w:rFonts w:asciiTheme="minorHAnsi" w:hAnsiTheme="minorHAnsi" w:cstheme="minorHAnsi"/>
                <w:color w:val="000000" w:themeColor="text1"/>
                <w:sz w:val="18"/>
                <w:szCs w:val="18"/>
              </w:rPr>
              <w:t xml:space="preserve"> (</w:t>
            </w:r>
            <w:r w:rsidR="00435210" w:rsidRPr="00DB051B">
              <w:rPr>
                <w:rFonts w:asciiTheme="minorHAnsi" w:hAnsiTheme="minorHAnsi" w:cstheme="minorHAnsi"/>
                <w:color w:val="000000" w:themeColor="text1"/>
                <w:sz w:val="18"/>
                <w:szCs w:val="18"/>
              </w:rPr>
              <w:t>117</w:t>
            </w:r>
            <w:r w:rsidR="00952937" w:rsidRPr="00DB051B">
              <w:rPr>
                <w:rFonts w:asciiTheme="minorHAnsi" w:hAnsiTheme="minorHAnsi" w:cstheme="minorHAnsi"/>
                <w:color w:val="000000" w:themeColor="text1"/>
                <w:sz w:val="18"/>
                <w:szCs w:val="18"/>
              </w:rPr>
              <w:t>)</w:t>
            </w:r>
            <w:r w:rsidR="00952937" w:rsidRPr="00B77F5D">
              <w:rPr>
                <w:rFonts w:asciiTheme="minorHAnsi" w:hAnsiTheme="minorHAnsi" w:cstheme="minorHAnsi"/>
                <w:color w:val="000000" w:themeColor="text1"/>
                <w:sz w:val="18"/>
                <w:szCs w:val="18"/>
                <w:highlight w:val="yellow"/>
              </w:rPr>
              <w:br/>
            </w:r>
            <w:r w:rsidR="00952937" w:rsidRPr="0059246A">
              <w:rPr>
                <w:rFonts w:asciiTheme="minorHAnsi" w:hAnsiTheme="minorHAnsi" w:cstheme="minorHAnsi"/>
                <w:color w:val="000000" w:themeColor="text1"/>
                <w:sz w:val="18"/>
                <w:szCs w:val="18"/>
              </w:rPr>
              <w:t xml:space="preserve">   </w:t>
            </w:r>
            <w:r w:rsidR="0059246A" w:rsidRPr="0059246A">
              <w:rPr>
                <w:rFonts w:asciiTheme="minorHAnsi" w:hAnsiTheme="minorHAnsi" w:cstheme="minorHAnsi"/>
                <w:color w:val="000000" w:themeColor="text1"/>
                <w:sz w:val="18"/>
                <w:szCs w:val="18"/>
              </w:rPr>
              <w:t>5</w:t>
            </w:r>
            <w:r w:rsidR="00952937" w:rsidRPr="0059246A">
              <w:rPr>
                <w:rFonts w:asciiTheme="minorHAnsi" w:hAnsiTheme="minorHAnsi" w:cstheme="minorHAnsi"/>
                <w:color w:val="000000" w:themeColor="text1"/>
                <w:sz w:val="18"/>
                <w:szCs w:val="18"/>
              </w:rPr>
              <w:t>7% (</w:t>
            </w:r>
            <w:r w:rsidR="00435210" w:rsidRPr="0059246A">
              <w:rPr>
                <w:rFonts w:asciiTheme="minorHAnsi" w:hAnsiTheme="minorHAnsi" w:cstheme="minorHAnsi"/>
                <w:color w:val="000000" w:themeColor="text1"/>
                <w:sz w:val="18"/>
                <w:szCs w:val="18"/>
              </w:rPr>
              <w:t>44</w:t>
            </w:r>
            <w:r w:rsidR="00952937" w:rsidRPr="0059246A">
              <w:rPr>
                <w:rFonts w:asciiTheme="minorHAnsi" w:hAnsiTheme="minorHAnsi" w:cstheme="minorHAnsi"/>
                <w:color w:val="000000" w:themeColor="text1"/>
                <w:sz w:val="18"/>
                <w:szCs w:val="18"/>
              </w:rPr>
              <w:t>)</w:t>
            </w:r>
            <w:r w:rsidR="00952937" w:rsidRPr="00B77F5D">
              <w:rPr>
                <w:rFonts w:asciiTheme="minorHAnsi" w:hAnsiTheme="minorHAnsi" w:cstheme="minorHAnsi"/>
                <w:color w:val="000000" w:themeColor="text1"/>
                <w:sz w:val="18"/>
                <w:szCs w:val="18"/>
                <w:highlight w:val="yellow"/>
              </w:rPr>
              <w:br/>
            </w:r>
            <w:r w:rsidR="00952937" w:rsidRPr="0059246A">
              <w:rPr>
                <w:rFonts w:asciiTheme="minorHAnsi" w:hAnsiTheme="minorHAnsi" w:cstheme="minorHAnsi"/>
                <w:color w:val="000000" w:themeColor="text1"/>
                <w:sz w:val="18"/>
                <w:szCs w:val="18"/>
              </w:rPr>
              <w:t xml:space="preserve">   </w:t>
            </w:r>
            <w:r w:rsidR="0059246A" w:rsidRPr="0059246A">
              <w:rPr>
                <w:rFonts w:asciiTheme="minorHAnsi" w:hAnsiTheme="minorHAnsi" w:cstheme="minorHAnsi"/>
                <w:color w:val="000000" w:themeColor="text1"/>
                <w:sz w:val="18"/>
                <w:szCs w:val="18"/>
              </w:rPr>
              <w:t>49</w:t>
            </w:r>
            <w:r w:rsidR="00952937" w:rsidRPr="0059246A">
              <w:rPr>
                <w:rFonts w:asciiTheme="minorHAnsi" w:hAnsiTheme="minorHAnsi" w:cstheme="minorHAnsi"/>
                <w:color w:val="000000" w:themeColor="text1"/>
                <w:sz w:val="18"/>
                <w:szCs w:val="18"/>
              </w:rPr>
              <w:t>% (7</w:t>
            </w:r>
            <w:r w:rsidR="00435210" w:rsidRPr="0059246A">
              <w:rPr>
                <w:rFonts w:asciiTheme="minorHAnsi" w:hAnsiTheme="minorHAnsi" w:cstheme="minorHAnsi"/>
                <w:color w:val="000000" w:themeColor="text1"/>
                <w:sz w:val="18"/>
                <w:szCs w:val="18"/>
              </w:rPr>
              <w:t>3</w:t>
            </w:r>
            <w:r w:rsidR="00952937" w:rsidRPr="0059246A">
              <w:rPr>
                <w:rFonts w:asciiTheme="minorHAnsi" w:hAnsiTheme="minorHAnsi" w:cstheme="minorHAnsi"/>
                <w:color w:val="000000" w:themeColor="text1"/>
                <w:sz w:val="18"/>
                <w:szCs w:val="18"/>
              </w:rPr>
              <w:t>)</w:t>
            </w:r>
          </w:p>
        </w:tc>
        <w:tc>
          <w:tcPr>
            <w:tcW w:w="1134" w:type="dxa"/>
          </w:tcPr>
          <w:p w14:paraId="0765CCF1" w14:textId="14337368" w:rsidR="00952937" w:rsidRPr="00B77F5D" w:rsidRDefault="0059246A" w:rsidP="0059246A">
            <w:pPr>
              <w:spacing w:after="200"/>
              <w:rPr>
                <w:rFonts w:asciiTheme="minorHAnsi" w:hAnsiTheme="minorHAnsi" w:cstheme="minorHAnsi"/>
                <w:b/>
                <w:color w:val="000000" w:themeColor="text1"/>
                <w:sz w:val="18"/>
                <w:szCs w:val="18"/>
                <w:highlight w:val="yellow"/>
              </w:rPr>
            </w:pPr>
            <w:r w:rsidRPr="0059246A">
              <w:rPr>
                <w:rFonts w:asciiTheme="minorHAnsi" w:hAnsiTheme="minorHAnsi" w:cstheme="minorHAnsi"/>
                <w:b/>
                <w:color w:val="000000" w:themeColor="text1"/>
                <w:sz w:val="18"/>
                <w:szCs w:val="18"/>
              </w:rPr>
              <w:t>46</w:t>
            </w:r>
            <w:r w:rsidR="00435210" w:rsidRPr="0059246A">
              <w:rPr>
                <w:rFonts w:asciiTheme="minorHAnsi" w:hAnsiTheme="minorHAnsi" w:cstheme="minorHAnsi"/>
                <w:b/>
                <w:color w:val="000000" w:themeColor="text1"/>
                <w:sz w:val="18"/>
                <w:szCs w:val="18"/>
              </w:rPr>
              <w:t>%</w:t>
            </w:r>
            <w:r w:rsidR="00435210" w:rsidRPr="0059246A">
              <w:rPr>
                <w:rFonts w:asciiTheme="minorHAnsi" w:hAnsiTheme="minorHAnsi" w:cstheme="minorHAnsi"/>
                <w:color w:val="000000" w:themeColor="text1"/>
                <w:sz w:val="18"/>
                <w:szCs w:val="18"/>
              </w:rPr>
              <w:t xml:space="preserve"> (114)</w:t>
            </w:r>
            <w:r w:rsidR="00435210" w:rsidRPr="00B77F5D">
              <w:rPr>
                <w:rFonts w:asciiTheme="minorHAnsi" w:hAnsiTheme="minorHAnsi" w:cstheme="minorHAnsi"/>
                <w:color w:val="000000" w:themeColor="text1"/>
                <w:sz w:val="18"/>
                <w:szCs w:val="18"/>
                <w:highlight w:val="yellow"/>
              </w:rPr>
              <w:br/>
            </w:r>
            <w:r w:rsidR="00435210" w:rsidRPr="0059246A">
              <w:rPr>
                <w:rFonts w:asciiTheme="minorHAnsi" w:hAnsiTheme="minorHAnsi" w:cstheme="minorHAnsi"/>
                <w:color w:val="000000" w:themeColor="text1"/>
                <w:sz w:val="18"/>
                <w:szCs w:val="18"/>
              </w:rPr>
              <w:t xml:space="preserve">   </w:t>
            </w:r>
            <w:r w:rsidRPr="0059246A">
              <w:rPr>
                <w:rFonts w:asciiTheme="minorHAnsi" w:hAnsiTheme="minorHAnsi" w:cstheme="minorHAnsi"/>
                <w:color w:val="000000" w:themeColor="text1"/>
                <w:sz w:val="18"/>
                <w:szCs w:val="18"/>
              </w:rPr>
              <w:t>44</w:t>
            </w:r>
            <w:r w:rsidR="00435210" w:rsidRPr="0059246A">
              <w:rPr>
                <w:rFonts w:asciiTheme="minorHAnsi" w:hAnsiTheme="minorHAnsi" w:cstheme="minorHAnsi"/>
                <w:color w:val="000000" w:themeColor="text1"/>
                <w:sz w:val="18"/>
                <w:szCs w:val="18"/>
              </w:rPr>
              <w:t>% (34)</w:t>
            </w:r>
            <w:r w:rsidR="00435210" w:rsidRPr="00B77F5D">
              <w:rPr>
                <w:rFonts w:asciiTheme="minorHAnsi" w:hAnsiTheme="minorHAnsi" w:cstheme="minorHAnsi"/>
                <w:color w:val="000000" w:themeColor="text1"/>
                <w:sz w:val="18"/>
                <w:szCs w:val="18"/>
                <w:highlight w:val="yellow"/>
              </w:rPr>
              <w:br/>
            </w:r>
            <w:r w:rsidR="00435210" w:rsidRPr="0059246A">
              <w:rPr>
                <w:rFonts w:asciiTheme="minorHAnsi" w:hAnsiTheme="minorHAnsi" w:cstheme="minorHAnsi"/>
                <w:color w:val="000000" w:themeColor="text1"/>
                <w:sz w:val="18"/>
                <w:szCs w:val="18"/>
              </w:rPr>
              <w:t xml:space="preserve">   </w:t>
            </w:r>
            <w:r w:rsidRPr="0059246A">
              <w:rPr>
                <w:rFonts w:asciiTheme="minorHAnsi" w:hAnsiTheme="minorHAnsi" w:cstheme="minorHAnsi"/>
                <w:color w:val="000000" w:themeColor="text1"/>
                <w:sz w:val="18"/>
                <w:szCs w:val="18"/>
              </w:rPr>
              <w:t>48</w:t>
            </w:r>
            <w:r w:rsidR="00435210" w:rsidRPr="0059246A">
              <w:rPr>
                <w:rFonts w:asciiTheme="minorHAnsi" w:hAnsiTheme="minorHAnsi" w:cstheme="minorHAnsi"/>
                <w:color w:val="000000" w:themeColor="text1"/>
                <w:sz w:val="18"/>
                <w:szCs w:val="18"/>
              </w:rPr>
              <w:t>% (80)</w:t>
            </w:r>
          </w:p>
        </w:tc>
        <w:tc>
          <w:tcPr>
            <w:tcW w:w="1418" w:type="dxa"/>
          </w:tcPr>
          <w:p w14:paraId="2A1DEF4F" w14:textId="502EA0DE" w:rsidR="00952937" w:rsidRPr="00B77F5D" w:rsidRDefault="0059246A" w:rsidP="0059246A">
            <w:pPr>
              <w:spacing w:after="200"/>
              <w:rPr>
                <w:rFonts w:asciiTheme="minorHAnsi" w:hAnsiTheme="minorHAnsi" w:cstheme="minorHAnsi"/>
                <w:b/>
                <w:color w:val="000000" w:themeColor="text1"/>
                <w:sz w:val="18"/>
                <w:szCs w:val="18"/>
                <w:highlight w:val="yellow"/>
              </w:rPr>
            </w:pPr>
            <w:r w:rsidRPr="0059246A">
              <w:rPr>
                <w:rFonts w:asciiTheme="minorHAnsi" w:hAnsiTheme="minorHAnsi" w:cstheme="minorHAnsi"/>
                <w:b/>
                <w:color w:val="000000" w:themeColor="text1"/>
                <w:sz w:val="18"/>
                <w:szCs w:val="18"/>
              </w:rPr>
              <w:t>75</w:t>
            </w:r>
            <w:r w:rsidR="00435210" w:rsidRPr="0059246A">
              <w:rPr>
                <w:rFonts w:asciiTheme="minorHAnsi" w:hAnsiTheme="minorHAnsi" w:cstheme="minorHAnsi"/>
                <w:b/>
                <w:color w:val="000000" w:themeColor="text1"/>
                <w:sz w:val="18"/>
                <w:szCs w:val="18"/>
              </w:rPr>
              <w:t>%</w:t>
            </w:r>
            <w:r w:rsidR="00435210" w:rsidRPr="0059246A">
              <w:rPr>
                <w:rFonts w:asciiTheme="minorHAnsi" w:hAnsiTheme="minorHAnsi" w:cstheme="minorHAnsi"/>
                <w:color w:val="000000" w:themeColor="text1"/>
                <w:sz w:val="18"/>
                <w:szCs w:val="18"/>
              </w:rPr>
              <w:t xml:space="preserve"> (</w:t>
            </w:r>
            <w:r w:rsidR="00DB051B" w:rsidRPr="0059246A">
              <w:rPr>
                <w:rFonts w:asciiTheme="minorHAnsi" w:hAnsiTheme="minorHAnsi" w:cstheme="minorHAnsi"/>
                <w:color w:val="000000" w:themeColor="text1"/>
                <w:sz w:val="18"/>
                <w:szCs w:val="18"/>
              </w:rPr>
              <w:t>28</w:t>
            </w:r>
            <w:r w:rsidR="00435210" w:rsidRPr="0059246A">
              <w:rPr>
                <w:rFonts w:asciiTheme="minorHAnsi" w:hAnsiTheme="minorHAnsi" w:cstheme="minorHAnsi"/>
                <w:color w:val="000000" w:themeColor="text1"/>
                <w:sz w:val="18"/>
                <w:szCs w:val="18"/>
              </w:rPr>
              <w:t>)</w:t>
            </w:r>
            <w:r w:rsidR="00435210" w:rsidRPr="0059246A">
              <w:rPr>
                <w:rFonts w:asciiTheme="minorHAnsi" w:hAnsiTheme="minorHAnsi" w:cstheme="minorHAnsi"/>
                <w:color w:val="000000" w:themeColor="text1"/>
                <w:sz w:val="18"/>
                <w:szCs w:val="18"/>
              </w:rPr>
              <w:br/>
              <w:t xml:space="preserve">   </w:t>
            </w:r>
            <w:r w:rsidR="00DB051B" w:rsidRPr="0059246A">
              <w:rPr>
                <w:rFonts w:asciiTheme="minorHAnsi" w:hAnsiTheme="minorHAnsi" w:cstheme="minorHAnsi"/>
                <w:color w:val="000000" w:themeColor="text1"/>
                <w:sz w:val="18"/>
                <w:szCs w:val="18"/>
              </w:rPr>
              <w:t>ID</w:t>
            </w:r>
            <w:r w:rsidR="00435210" w:rsidRPr="0059246A">
              <w:rPr>
                <w:rFonts w:asciiTheme="minorHAnsi" w:hAnsiTheme="minorHAnsi" w:cstheme="minorHAnsi"/>
                <w:color w:val="000000" w:themeColor="text1"/>
                <w:sz w:val="18"/>
                <w:szCs w:val="18"/>
              </w:rPr>
              <w:t xml:space="preserve"> (</w:t>
            </w:r>
            <w:r w:rsidR="00DB051B" w:rsidRPr="0059246A">
              <w:rPr>
                <w:rFonts w:asciiTheme="minorHAnsi" w:hAnsiTheme="minorHAnsi" w:cstheme="minorHAnsi"/>
                <w:color w:val="000000" w:themeColor="text1"/>
                <w:sz w:val="18"/>
                <w:szCs w:val="18"/>
              </w:rPr>
              <w:t>13</w:t>
            </w:r>
            <w:r w:rsidR="00435210" w:rsidRPr="0059246A">
              <w:rPr>
                <w:rFonts w:asciiTheme="minorHAnsi" w:hAnsiTheme="minorHAnsi" w:cstheme="minorHAnsi"/>
                <w:color w:val="000000" w:themeColor="text1"/>
                <w:sz w:val="18"/>
                <w:szCs w:val="18"/>
              </w:rPr>
              <w:t>)</w:t>
            </w:r>
            <w:r w:rsidR="00435210" w:rsidRPr="0059246A">
              <w:rPr>
                <w:rFonts w:asciiTheme="minorHAnsi" w:hAnsiTheme="minorHAnsi" w:cstheme="minorHAnsi"/>
                <w:color w:val="000000" w:themeColor="text1"/>
                <w:sz w:val="18"/>
                <w:szCs w:val="18"/>
              </w:rPr>
              <w:br/>
              <w:t xml:space="preserve">   </w:t>
            </w:r>
            <w:r w:rsidR="00DB051B" w:rsidRPr="0059246A">
              <w:rPr>
                <w:rFonts w:asciiTheme="minorHAnsi" w:hAnsiTheme="minorHAnsi" w:cstheme="minorHAnsi"/>
                <w:color w:val="000000" w:themeColor="text1"/>
                <w:sz w:val="18"/>
                <w:szCs w:val="18"/>
              </w:rPr>
              <w:t>ID</w:t>
            </w:r>
            <w:r w:rsidR="00435210" w:rsidRPr="0059246A">
              <w:rPr>
                <w:rFonts w:asciiTheme="minorHAnsi" w:hAnsiTheme="minorHAnsi" w:cstheme="minorHAnsi"/>
                <w:color w:val="000000" w:themeColor="text1"/>
                <w:sz w:val="18"/>
                <w:szCs w:val="18"/>
              </w:rPr>
              <w:t xml:space="preserve"> (</w:t>
            </w:r>
            <w:r w:rsidR="00DB051B" w:rsidRPr="0059246A">
              <w:rPr>
                <w:rFonts w:asciiTheme="minorHAnsi" w:hAnsiTheme="minorHAnsi" w:cstheme="minorHAnsi"/>
                <w:color w:val="000000" w:themeColor="text1"/>
                <w:sz w:val="18"/>
                <w:szCs w:val="18"/>
              </w:rPr>
              <w:t>15)</w:t>
            </w:r>
          </w:p>
        </w:tc>
        <w:tc>
          <w:tcPr>
            <w:tcW w:w="1276" w:type="dxa"/>
          </w:tcPr>
          <w:p w14:paraId="00101349" w14:textId="3DDF6FE1" w:rsidR="00952937" w:rsidRPr="00B77F5D" w:rsidRDefault="0059246A" w:rsidP="0059246A">
            <w:pPr>
              <w:spacing w:after="200"/>
              <w:rPr>
                <w:rFonts w:asciiTheme="minorHAnsi" w:hAnsiTheme="minorHAnsi" w:cstheme="minorHAnsi"/>
                <w:b/>
                <w:color w:val="000000" w:themeColor="text1"/>
                <w:sz w:val="18"/>
                <w:szCs w:val="18"/>
                <w:highlight w:val="yellow"/>
              </w:rPr>
            </w:pPr>
            <w:r w:rsidRPr="0059246A">
              <w:rPr>
                <w:rFonts w:asciiTheme="minorHAnsi" w:hAnsiTheme="minorHAnsi" w:cstheme="minorHAnsi"/>
                <w:b/>
                <w:color w:val="000000" w:themeColor="text1"/>
                <w:sz w:val="18"/>
                <w:szCs w:val="18"/>
              </w:rPr>
              <w:t>74</w:t>
            </w:r>
            <w:r w:rsidR="00435210" w:rsidRPr="0059246A">
              <w:rPr>
                <w:rFonts w:asciiTheme="minorHAnsi" w:hAnsiTheme="minorHAnsi" w:cstheme="minorHAnsi"/>
                <w:b/>
                <w:color w:val="000000" w:themeColor="text1"/>
                <w:sz w:val="18"/>
                <w:szCs w:val="18"/>
              </w:rPr>
              <w:t>%</w:t>
            </w:r>
            <w:r w:rsidR="00435210" w:rsidRPr="0059246A">
              <w:rPr>
                <w:rFonts w:asciiTheme="minorHAnsi" w:hAnsiTheme="minorHAnsi" w:cstheme="minorHAnsi"/>
                <w:color w:val="000000" w:themeColor="text1"/>
                <w:sz w:val="18"/>
                <w:szCs w:val="18"/>
              </w:rPr>
              <w:t xml:space="preserve"> (</w:t>
            </w:r>
            <w:r w:rsidR="00DB051B" w:rsidRPr="0059246A">
              <w:rPr>
                <w:rFonts w:asciiTheme="minorHAnsi" w:hAnsiTheme="minorHAnsi" w:cstheme="minorHAnsi"/>
                <w:color w:val="000000" w:themeColor="text1"/>
                <w:sz w:val="18"/>
                <w:szCs w:val="18"/>
              </w:rPr>
              <w:t>53</w:t>
            </w:r>
            <w:r w:rsidR="00435210" w:rsidRPr="0059246A">
              <w:rPr>
                <w:rFonts w:asciiTheme="minorHAnsi" w:hAnsiTheme="minorHAnsi" w:cstheme="minorHAnsi"/>
                <w:color w:val="000000" w:themeColor="text1"/>
                <w:sz w:val="18"/>
                <w:szCs w:val="18"/>
              </w:rPr>
              <w:t>)</w:t>
            </w:r>
            <w:r w:rsidR="00435210" w:rsidRPr="0059246A">
              <w:rPr>
                <w:rFonts w:asciiTheme="minorHAnsi" w:hAnsiTheme="minorHAnsi" w:cstheme="minorHAnsi"/>
                <w:color w:val="000000" w:themeColor="text1"/>
                <w:sz w:val="18"/>
                <w:szCs w:val="18"/>
              </w:rPr>
              <w:br/>
              <w:t xml:space="preserve">   </w:t>
            </w:r>
            <w:r w:rsidR="00DB051B" w:rsidRPr="0059246A">
              <w:rPr>
                <w:rFonts w:asciiTheme="minorHAnsi" w:hAnsiTheme="minorHAnsi" w:cstheme="minorHAnsi"/>
                <w:color w:val="000000" w:themeColor="text1"/>
                <w:sz w:val="18"/>
                <w:szCs w:val="18"/>
              </w:rPr>
              <w:t>ID</w:t>
            </w:r>
            <w:r w:rsidR="00435210" w:rsidRPr="0059246A">
              <w:rPr>
                <w:rFonts w:asciiTheme="minorHAnsi" w:hAnsiTheme="minorHAnsi" w:cstheme="minorHAnsi"/>
                <w:color w:val="000000" w:themeColor="text1"/>
                <w:sz w:val="18"/>
                <w:szCs w:val="18"/>
              </w:rPr>
              <w:t xml:space="preserve"> (</w:t>
            </w:r>
            <w:r w:rsidR="00DB051B" w:rsidRPr="0059246A">
              <w:rPr>
                <w:rFonts w:asciiTheme="minorHAnsi" w:hAnsiTheme="minorHAnsi" w:cstheme="minorHAnsi"/>
                <w:color w:val="000000" w:themeColor="text1"/>
                <w:sz w:val="18"/>
                <w:szCs w:val="18"/>
              </w:rPr>
              <w:t>18</w:t>
            </w:r>
            <w:r w:rsidR="00435210" w:rsidRPr="0059246A">
              <w:rPr>
                <w:rFonts w:asciiTheme="minorHAnsi" w:hAnsiTheme="minorHAnsi" w:cstheme="minorHAnsi"/>
                <w:color w:val="000000" w:themeColor="text1"/>
                <w:sz w:val="18"/>
                <w:szCs w:val="18"/>
              </w:rPr>
              <w:t>)</w:t>
            </w:r>
            <w:r w:rsidR="00435210" w:rsidRPr="0059246A">
              <w:rPr>
                <w:rFonts w:asciiTheme="minorHAnsi" w:hAnsiTheme="minorHAnsi" w:cstheme="minorHAnsi"/>
                <w:color w:val="000000" w:themeColor="text1"/>
                <w:sz w:val="18"/>
                <w:szCs w:val="18"/>
              </w:rPr>
              <w:br/>
              <w:t xml:space="preserve">   6</w:t>
            </w:r>
            <w:r w:rsidRPr="0059246A">
              <w:rPr>
                <w:rFonts w:asciiTheme="minorHAnsi" w:hAnsiTheme="minorHAnsi" w:cstheme="minorHAnsi"/>
                <w:color w:val="000000" w:themeColor="text1"/>
                <w:sz w:val="18"/>
                <w:szCs w:val="18"/>
              </w:rPr>
              <w:t>7</w:t>
            </w:r>
            <w:r w:rsidR="00435210" w:rsidRPr="0059246A">
              <w:rPr>
                <w:rFonts w:asciiTheme="minorHAnsi" w:hAnsiTheme="minorHAnsi" w:cstheme="minorHAnsi"/>
                <w:color w:val="000000" w:themeColor="text1"/>
                <w:sz w:val="18"/>
                <w:szCs w:val="18"/>
              </w:rPr>
              <w:t>% (</w:t>
            </w:r>
            <w:r w:rsidR="00DB051B" w:rsidRPr="0059246A">
              <w:rPr>
                <w:rFonts w:asciiTheme="minorHAnsi" w:hAnsiTheme="minorHAnsi" w:cstheme="minorHAnsi"/>
                <w:color w:val="000000" w:themeColor="text1"/>
                <w:sz w:val="18"/>
                <w:szCs w:val="18"/>
              </w:rPr>
              <w:t>35)</w:t>
            </w:r>
          </w:p>
        </w:tc>
        <w:tc>
          <w:tcPr>
            <w:tcW w:w="1275" w:type="dxa"/>
          </w:tcPr>
          <w:p w14:paraId="39FEBBED" w14:textId="14BF2F81" w:rsidR="00952937" w:rsidRPr="00B77F5D" w:rsidRDefault="00DB051B" w:rsidP="00DB051B">
            <w:pPr>
              <w:spacing w:after="200"/>
              <w:rPr>
                <w:rFonts w:asciiTheme="minorHAnsi" w:hAnsiTheme="minorHAnsi" w:cstheme="minorHAnsi"/>
                <w:color w:val="000000" w:themeColor="text1"/>
                <w:sz w:val="18"/>
                <w:szCs w:val="18"/>
                <w:highlight w:val="yellow"/>
              </w:rPr>
            </w:pPr>
            <w:r w:rsidRPr="00DB051B">
              <w:rPr>
                <w:rFonts w:asciiTheme="minorHAnsi" w:hAnsiTheme="minorHAnsi" w:cstheme="minorHAnsi"/>
                <w:b/>
                <w:color w:val="000000" w:themeColor="text1"/>
                <w:sz w:val="18"/>
                <w:szCs w:val="18"/>
              </w:rPr>
              <w:t>70</w:t>
            </w:r>
            <w:r w:rsidR="00952937" w:rsidRPr="00DB051B">
              <w:rPr>
                <w:rFonts w:asciiTheme="minorHAnsi" w:hAnsiTheme="minorHAnsi" w:cstheme="minorHAnsi"/>
                <w:b/>
                <w:color w:val="000000" w:themeColor="text1"/>
                <w:sz w:val="18"/>
                <w:szCs w:val="18"/>
              </w:rPr>
              <w:t>%</w:t>
            </w:r>
            <w:r w:rsidR="00952937" w:rsidRPr="00DB051B">
              <w:rPr>
                <w:rFonts w:asciiTheme="minorHAnsi" w:hAnsiTheme="minorHAnsi" w:cstheme="minorHAnsi"/>
                <w:color w:val="000000" w:themeColor="text1"/>
                <w:sz w:val="18"/>
                <w:szCs w:val="18"/>
              </w:rPr>
              <w:t xml:space="preserve"> (</w:t>
            </w:r>
            <w:r w:rsidRPr="00DB051B">
              <w:rPr>
                <w:rFonts w:asciiTheme="minorHAnsi" w:hAnsiTheme="minorHAnsi" w:cstheme="minorHAnsi"/>
                <w:color w:val="000000" w:themeColor="text1"/>
                <w:sz w:val="18"/>
                <w:szCs w:val="18"/>
              </w:rPr>
              <w:t>748</w:t>
            </w:r>
            <w:r w:rsidR="00952937" w:rsidRPr="00DB051B">
              <w:rPr>
                <w:rFonts w:asciiTheme="minorHAnsi" w:hAnsiTheme="minorHAnsi" w:cstheme="minorHAnsi"/>
                <w:color w:val="000000" w:themeColor="text1"/>
                <w:sz w:val="18"/>
                <w:szCs w:val="18"/>
              </w:rPr>
              <w:t>)</w:t>
            </w:r>
            <w:r w:rsidR="00952937" w:rsidRPr="00B77F5D">
              <w:rPr>
                <w:rFonts w:asciiTheme="minorHAnsi" w:hAnsiTheme="minorHAnsi" w:cstheme="minorHAnsi"/>
                <w:color w:val="000000" w:themeColor="text1"/>
                <w:sz w:val="18"/>
                <w:szCs w:val="18"/>
                <w:highlight w:val="yellow"/>
              </w:rPr>
              <w:br/>
            </w:r>
            <w:r w:rsidR="00952937" w:rsidRPr="00DB051B">
              <w:rPr>
                <w:rFonts w:asciiTheme="minorHAnsi" w:hAnsiTheme="minorHAnsi" w:cstheme="minorHAnsi"/>
                <w:color w:val="000000" w:themeColor="text1"/>
                <w:sz w:val="18"/>
                <w:szCs w:val="18"/>
              </w:rPr>
              <w:t xml:space="preserve">   66% (</w:t>
            </w:r>
            <w:r w:rsidRPr="00DB051B">
              <w:rPr>
                <w:rFonts w:asciiTheme="minorHAnsi" w:hAnsiTheme="minorHAnsi" w:cstheme="minorHAnsi"/>
                <w:color w:val="000000" w:themeColor="text1"/>
                <w:sz w:val="18"/>
                <w:szCs w:val="18"/>
              </w:rPr>
              <w:t>364</w:t>
            </w:r>
            <w:r w:rsidR="00952937" w:rsidRPr="00DB051B">
              <w:rPr>
                <w:rFonts w:asciiTheme="minorHAnsi" w:hAnsiTheme="minorHAnsi" w:cstheme="minorHAnsi"/>
                <w:color w:val="000000" w:themeColor="text1"/>
                <w:sz w:val="18"/>
                <w:szCs w:val="18"/>
              </w:rPr>
              <w:t>)</w:t>
            </w:r>
            <w:r w:rsidR="00952937" w:rsidRPr="00B77F5D">
              <w:rPr>
                <w:rFonts w:asciiTheme="minorHAnsi" w:hAnsiTheme="minorHAnsi" w:cstheme="minorHAnsi"/>
                <w:color w:val="000000" w:themeColor="text1"/>
                <w:sz w:val="18"/>
                <w:szCs w:val="18"/>
                <w:highlight w:val="yellow"/>
              </w:rPr>
              <w:br/>
            </w:r>
            <w:r w:rsidR="00952937" w:rsidRPr="00DB051B">
              <w:rPr>
                <w:rFonts w:asciiTheme="minorHAnsi" w:hAnsiTheme="minorHAnsi" w:cstheme="minorHAnsi"/>
                <w:color w:val="000000" w:themeColor="text1"/>
                <w:sz w:val="18"/>
                <w:szCs w:val="18"/>
              </w:rPr>
              <w:t xml:space="preserve">   </w:t>
            </w:r>
            <w:r w:rsidRPr="00DB051B">
              <w:rPr>
                <w:rFonts w:asciiTheme="minorHAnsi" w:hAnsiTheme="minorHAnsi" w:cstheme="minorHAnsi"/>
                <w:color w:val="000000" w:themeColor="text1"/>
                <w:sz w:val="18"/>
                <w:szCs w:val="18"/>
              </w:rPr>
              <w:t>72</w:t>
            </w:r>
            <w:r w:rsidR="00952937" w:rsidRPr="00DB051B">
              <w:rPr>
                <w:rFonts w:asciiTheme="minorHAnsi" w:hAnsiTheme="minorHAnsi" w:cstheme="minorHAnsi"/>
                <w:color w:val="000000" w:themeColor="text1"/>
                <w:sz w:val="18"/>
                <w:szCs w:val="18"/>
              </w:rPr>
              <w:t>% (</w:t>
            </w:r>
            <w:r w:rsidRPr="00DB051B">
              <w:rPr>
                <w:rFonts w:asciiTheme="minorHAnsi" w:hAnsiTheme="minorHAnsi" w:cstheme="minorHAnsi"/>
                <w:color w:val="000000" w:themeColor="text1"/>
                <w:sz w:val="18"/>
                <w:szCs w:val="18"/>
              </w:rPr>
              <w:t>384</w:t>
            </w:r>
            <w:r w:rsidR="00952937" w:rsidRPr="00DB051B">
              <w:rPr>
                <w:rFonts w:asciiTheme="minorHAnsi" w:hAnsiTheme="minorHAnsi" w:cstheme="minorHAnsi"/>
                <w:color w:val="000000" w:themeColor="text1"/>
                <w:sz w:val="18"/>
                <w:szCs w:val="18"/>
              </w:rPr>
              <w:t xml:space="preserve">) </w:t>
            </w:r>
          </w:p>
        </w:tc>
      </w:tr>
      <w:tr w:rsidR="004A6564" w:rsidRPr="00B77F5D" w14:paraId="39FEBBF8" w14:textId="77777777" w:rsidTr="004A6564">
        <w:trPr>
          <w:trHeight w:val="647"/>
        </w:trPr>
        <w:tc>
          <w:tcPr>
            <w:tcW w:w="2642" w:type="dxa"/>
          </w:tcPr>
          <w:p w14:paraId="39FEBBEF" w14:textId="77777777" w:rsidR="00952937" w:rsidRPr="00856017" w:rsidRDefault="00952937" w:rsidP="006E7F70">
            <w:pPr>
              <w:keepNext/>
              <w:rPr>
                <w:color w:val="000000"/>
                <w:sz w:val="18"/>
                <w:szCs w:val="18"/>
              </w:rPr>
            </w:pPr>
            <w:r w:rsidRPr="00856017">
              <w:rPr>
                <w:color w:val="000000"/>
                <w:sz w:val="18"/>
                <w:szCs w:val="18"/>
              </w:rPr>
              <w:t>Stand-level biodiversity –all data</w:t>
            </w:r>
          </w:p>
          <w:p w14:paraId="39FEBBF1" w14:textId="1DEC1530" w:rsidR="00952937" w:rsidRPr="00B77F5D" w:rsidRDefault="00952937" w:rsidP="0085181D">
            <w:pPr>
              <w:keepNext/>
              <w:rPr>
                <w:color w:val="000000"/>
                <w:sz w:val="18"/>
                <w:szCs w:val="18"/>
                <w:highlight w:val="yellow"/>
              </w:rPr>
            </w:pPr>
            <w:r w:rsidRPr="00856017">
              <w:rPr>
                <w:color w:val="000000"/>
                <w:sz w:val="18"/>
                <w:szCs w:val="18"/>
              </w:rPr>
              <w:t xml:space="preserve"> </w:t>
            </w:r>
            <w:r w:rsidRPr="00856017">
              <w:rPr>
                <w:rFonts w:cs="Calibri"/>
                <w:i/>
                <w:color w:val="000000"/>
                <w:sz w:val="18"/>
                <w:szCs w:val="18"/>
              </w:rPr>
              <w:t>2007-2014 harvest years</w:t>
            </w:r>
            <w:r w:rsidRPr="00856017">
              <w:rPr>
                <w:rFonts w:cs="Calibri"/>
                <w:i/>
                <w:color w:val="000000"/>
                <w:sz w:val="18"/>
                <w:szCs w:val="18"/>
              </w:rPr>
              <w:br/>
              <w:t>2004-2006</w:t>
            </w:r>
            <w:r w:rsidRPr="00856017">
              <w:rPr>
                <w:rFonts w:cs="Calibri"/>
                <w:i/>
                <w:color w:val="000000"/>
                <w:sz w:val="18"/>
                <w:szCs w:val="18"/>
              </w:rPr>
              <w:br/>
              <w:t xml:space="preserve"> 1997-2004</w:t>
            </w:r>
          </w:p>
        </w:tc>
        <w:tc>
          <w:tcPr>
            <w:tcW w:w="1134" w:type="dxa"/>
            <w:shd w:val="clear" w:color="auto" w:fill="C6D9F1" w:themeFill="text2" w:themeFillTint="33"/>
          </w:tcPr>
          <w:p w14:paraId="39FEBBF2" w14:textId="448C74CC" w:rsidR="00952937" w:rsidRPr="00B77F5D" w:rsidRDefault="00A26B99" w:rsidP="00A26B99">
            <w:pPr>
              <w:spacing w:after="200"/>
              <w:rPr>
                <w:rFonts w:asciiTheme="minorHAnsi" w:hAnsiTheme="minorHAnsi" w:cstheme="minorHAnsi"/>
                <w:color w:val="000000" w:themeColor="text1"/>
                <w:sz w:val="18"/>
                <w:szCs w:val="18"/>
                <w:highlight w:val="yellow"/>
              </w:rPr>
            </w:pPr>
            <w:r w:rsidRPr="00A26B99">
              <w:rPr>
                <w:rFonts w:asciiTheme="minorHAnsi" w:hAnsiTheme="minorHAnsi" w:cstheme="minorHAnsi"/>
                <w:b/>
                <w:color w:val="000000" w:themeColor="text1"/>
                <w:sz w:val="18"/>
                <w:szCs w:val="18"/>
              </w:rPr>
              <w:t>39</w:t>
            </w:r>
            <w:r w:rsidR="00952937" w:rsidRPr="00A26B99">
              <w:rPr>
                <w:rFonts w:asciiTheme="minorHAnsi" w:hAnsiTheme="minorHAnsi" w:cstheme="minorHAnsi"/>
                <w:b/>
                <w:color w:val="000000" w:themeColor="text1"/>
                <w:sz w:val="18"/>
                <w:szCs w:val="18"/>
              </w:rPr>
              <w:t>%</w:t>
            </w:r>
            <w:r w:rsidR="00952937" w:rsidRPr="00A26B99">
              <w:rPr>
                <w:rFonts w:asciiTheme="minorHAnsi" w:hAnsiTheme="minorHAnsi" w:cstheme="minorHAnsi"/>
                <w:color w:val="000000" w:themeColor="text1"/>
                <w:sz w:val="18"/>
                <w:szCs w:val="18"/>
              </w:rPr>
              <w:t xml:space="preserve"> (</w:t>
            </w:r>
            <w:r w:rsidR="000B19FD" w:rsidRPr="00A26B99">
              <w:rPr>
                <w:rFonts w:asciiTheme="minorHAnsi" w:hAnsiTheme="minorHAnsi" w:cstheme="minorHAnsi"/>
                <w:color w:val="000000" w:themeColor="text1"/>
                <w:sz w:val="18"/>
                <w:szCs w:val="18"/>
              </w:rPr>
              <w:t>59</w:t>
            </w:r>
            <w:r w:rsidR="00952937" w:rsidRPr="00A26B99">
              <w:rPr>
                <w:rFonts w:asciiTheme="minorHAnsi" w:hAnsiTheme="minorHAnsi" w:cstheme="minorHAnsi"/>
                <w:color w:val="000000" w:themeColor="text1"/>
                <w:sz w:val="18"/>
                <w:szCs w:val="18"/>
              </w:rPr>
              <w:t>)</w:t>
            </w:r>
            <w:r w:rsidR="00952937" w:rsidRPr="00B77F5D">
              <w:rPr>
                <w:rFonts w:asciiTheme="minorHAnsi" w:hAnsiTheme="minorHAnsi" w:cstheme="minorHAnsi"/>
                <w:color w:val="000000" w:themeColor="text1"/>
                <w:sz w:val="18"/>
                <w:szCs w:val="18"/>
                <w:highlight w:val="yellow"/>
              </w:rPr>
              <w:br/>
            </w:r>
            <w:r w:rsidR="00952937" w:rsidRPr="00A26B99">
              <w:rPr>
                <w:rFonts w:asciiTheme="minorHAnsi" w:hAnsiTheme="minorHAnsi" w:cstheme="minorHAnsi"/>
                <w:color w:val="000000" w:themeColor="text1"/>
                <w:sz w:val="18"/>
                <w:szCs w:val="18"/>
              </w:rPr>
              <w:t xml:space="preserve">   </w:t>
            </w:r>
            <w:r w:rsidRPr="00A26B99">
              <w:rPr>
                <w:rFonts w:asciiTheme="minorHAnsi" w:hAnsiTheme="minorHAnsi" w:cstheme="minorHAnsi"/>
                <w:color w:val="000000" w:themeColor="text1"/>
                <w:sz w:val="18"/>
                <w:szCs w:val="18"/>
              </w:rPr>
              <w:t>42</w:t>
            </w:r>
            <w:r w:rsidR="00952937" w:rsidRPr="00A26B99">
              <w:rPr>
                <w:rFonts w:asciiTheme="minorHAnsi" w:hAnsiTheme="minorHAnsi" w:cstheme="minorHAnsi"/>
                <w:color w:val="000000" w:themeColor="text1"/>
                <w:sz w:val="18"/>
                <w:szCs w:val="18"/>
              </w:rPr>
              <w:t>% (</w:t>
            </w:r>
            <w:r w:rsidR="000B19FD" w:rsidRPr="00A26B99">
              <w:rPr>
                <w:rFonts w:asciiTheme="minorHAnsi" w:hAnsiTheme="minorHAnsi" w:cstheme="minorHAnsi"/>
                <w:color w:val="000000" w:themeColor="text1"/>
                <w:sz w:val="18"/>
                <w:szCs w:val="18"/>
              </w:rPr>
              <w:t>33</w:t>
            </w:r>
            <w:r w:rsidR="00952937" w:rsidRPr="00A26B99">
              <w:rPr>
                <w:rFonts w:asciiTheme="minorHAnsi" w:hAnsiTheme="minorHAnsi" w:cstheme="minorHAnsi"/>
                <w:color w:val="000000" w:themeColor="text1"/>
                <w:sz w:val="18"/>
                <w:szCs w:val="18"/>
              </w:rPr>
              <w:t>)</w:t>
            </w:r>
            <w:r w:rsidR="00952937" w:rsidRPr="00B77F5D">
              <w:rPr>
                <w:rFonts w:asciiTheme="minorHAnsi" w:hAnsiTheme="minorHAnsi" w:cstheme="minorHAnsi"/>
                <w:color w:val="000000" w:themeColor="text1"/>
                <w:sz w:val="18"/>
                <w:szCs w:val="18"/>
                <w:highlight w:val="yellow"/>
              </w:rPr>
              <w:br/>
            </w:r>
            <w:r w:rsidR="00952937" w:rsidRPr="00C97DB4">
              <w:rPr>
                <w:rFonts w:asciiTheme="minorHAnsi" w:hAnsiTheme="minorHAnsi" w:cstheme="minorHAnsi"/>
                <w:color w:val="000000" w:themeColor="text1"/>
                <w:sz w:val="18"/>
                <w:szCs w:val="18"/>
              </w:rPr>
              <w:t xml:space="preserve">   </w:t>
            </w:r>
            <w:r w:rsidR="00C97DB4" w:rsidRPr="00C97DB4">
              <w:rPr>
                <w:rFonts w:asciiTheme="minorHAnsi" w:hAnsiTheme="minorHAnsi" w:cstheme="minorHAnsi"/>
                <w:color w:val="000000" w:themeColor="text1"/>
                <w:sz w:val="18"/>
                <w:szCs w:val="18"/>
              </w:rPr>
              <w:t>ID</w:t>
            </w:r>
            <w:r w:rsidR="00952937" w:rsidRPr="00C97DB4">
              <w:rPr>
                <w:rFonts w:asciiTheme="minorHAnsi" w:hAnsiTheme="minorHAnsi" w:cstheme="minorHAnsi"/>
                <w:color w:val="000000" w:themeColor="text1"/>
                <w:sz w:val="18"/>
                <w:szCs w:val="18"/>
              </w:rPr>
              <w:t xml:space="preserve"> (</w:t>
            </w:r>
            <w:r w:rsidR="000B19FD" w:rsidRPr="00C97DB4">
              <w:rPr>
                <w:rFonts w:asciiTheme="minorHAnsi" w:hAnsiTheme="minorHAnsi" w:cstheme="minorHAnsi"/>
                <w:color w:val="000000" w:themeColor="text1"/>
                <w:sz w:val="18"/>
                <w:szCs w:val="18"/>
              </w:rPr>
              <w:t>9</w:t>
            </w:r>
            <w:r w:rsidR="00952937" w:rsidRPr="00C97DB4">
              <w:rPr>
                <w:rFonts w:asciiTheme="minorHAnsi" w:hAnsiTheme="minorHAnsi" w:cstheme="minorHAnsi"/>
                <w:color w:val="000000" w:themeColor="text1"/>
                <w:sz w:val="18"/>
                <w:szCs w:val="18"/>
              </w:rPr>
              <w:t>)</w:t>
            </w:r>
            <w:r w:rsidR="00952937" w:rsidRPr="00B77F5D">
              <w:rPr>
                <w:rFonts w:asciiTheme="minorHAnsi" w:hAnsiTheme="minorHAnsi" w:cstheme="minorHAnsi"/>
                <w:color w:val="000000" w:themeColor="text1"/>
                <w:sz w:val="18"/>
                <w:szCs w:val="18"/>
                <w:highlight w:val="yellow"/>
              </w:rPr>
              <w:br/>
            </w:r>
            <w:r w:rsidR="00952937" w:rsidRPr="00A26B99">
              <w:rPr>
                <w:rFonts w:asciiTheme="minorHAnsi" w:hAnsiTheme="minorHAnsi" w:cstheme="minorHAnsi"/>
                <w:color w:val="000000" w:themeColor="text1"/>
                <w:sz w:val="18"/>
                <w:szCs w:val="18"/>
              </w:rPr>
              <w:t xml:space="preserve">   4</w:t>
            </w:r>
            <w:r w:rsidRPr="00A26B99">
              <w:rPr>
                <w:rFonts w:asciiTheme="minorHAnsi" w:hAnsiTheme="minorHAnsi" w:cstheme="minorHAnsi"/>
                <w:color w:val="000000" w:themeColor="text1"/>
                <w:sz w:val="18"/>
                <w:szCs w:val="18"/>
              </w:rPr>
              <w:t>1</w:t>
            </w:r>
            <w:r w:rsidR="00952937" w:rsidRPr="00A26B99">
              <w:rPr>
                <w:rFonts w:asciiTheme="minorHAnsi" w:hAnsiTheme="minorHAnsi" w:cstheme="minorHAnsi"/>
                <w:color w:val="000000" w:themeColor="text1"/>
                <w:sz w:val="18"/>
                <w:szCs w:val="18"/>
              </w:rPr>
              <w:t>% (</w:t>
            </w:r>
            <w:r w:rsidR="00C97DB4" w:rsidRPr="00A26B99">
              <w:rPr>
                <w:rFonts w:asciiTheme="minorHAnsi" w:hAnsiTheme="minorHAnsi" w:cstheme="minorHAnsi"/>
                <w:color w:val="000000" w:themeColor="text1"/>
                <w:sz w:val="18"/>
                <w:szCs w:val="18"/>
              </w:rPr>
              <w:t>1</w:t>
            </w:r>
            <w:r w:rsidR="00952937" w:rsidRPr="00A26B99">
              <w:rPr>
                <w:rFonts w:asciiTheme="minorHAnsi" w:hAnsiTheme="minorHAnsi" w:cstheme="minorHAnsi"/>
                <w:color w:val="000000" w:themeColor="text1"/>
                <w:sz w:val="18"/>
                <w:szCs w:val="18"/>
              </w:rPr>
              <w:t>7)</w:t>
            </w:r>
          </w:p>
        </w:tc>
        <w:tc>
          <w:tcPr>
            <w:tcW w:w="1134" w:type="dxa"/>
            <w:shd w:val="clear" w:color="auto" w:fill="auto"/>
          </w:tcPr>
          <w:p w14:paraId="39FEBBF3" w14:textId="03CBF6FC" w:rsidR="00952937" w:rsidRPr="00B77F5D" w:rsidRDefault="00A26B99" w:rsidP="00A26B99">
            <w:pPr>
              <w:spacing w:after="200"/>
              <w:rPr>
                <w:rFonts w:asciiTheme="minorHAnsi" w:hAnsiTheme="minorHAnsi" w:cstheme="minorHAnsi"/>
                <w:color w:val="000000" w:themeColor="text1"/>
                <w:sz w:val="18"/>
                <w:szCs w:val="18"/>
                <w:highlight w:val="yellow"/>
              </w:rPr>
            </w:pPr>
            <w:r w:rsidRPr="00A26B99">
              <w:rPr>
                <w:rFonts w:asciiTheme="minorHAnsi" w:hAnsiTheme="minorHAnsi" w:cstheme="minorHAnsi"/>
                <w:b/>
                <w:color w:val="000000" w:themeColor="text1"/>
                <w:sz w:val="18"/>
                <w:szCs w:val="18"/>
              </w:rPr>
              <w:t>61%</w:t>
            </w:r>
            <w:r w:rsidR="00952937" w:rsidRPr="00A26B99">
              <w:rPr>
                <w:rFonts w:asciiTheme="minorHAnsi" w:hAnsiTheme="minorHAnsi" w:cstheme="minorHAnsi"/>
                <w:color w:val="000000" w:themeColor="text1"/>
                <w:sz w:val="18"/>
                <w:szCs w:val="18"/>
              </w:rPr>
              <w:t xml:space="preserve"> (</w:t>
            </w:r>
            <w:r w:rsidR="00C97DB4" w:rsidRPr="00A26B99">
              <w:rPr>
                <w:rFonts w:asciiTheme="minorHAnsi" w:hAnsiTheme="minorHAnsi" w:cstheme="minorHAnsi"/>
                <w:color w:val="000000" w:themeColor="text1"/>
                <w:sz w:val="18"/>
                <w:szCs w:val="18"/>
              </w:rPr>
              <w:t>57</w:t>
            </w:r>
            <w:r w:rsidR="00952937" w:rsidRPr="00A26B99">
              <w:rPr>
                <w:rFonts w:asciiTheme="minorHAnsi" w:hAnsiTheme="minorHAnsi" w:cstheme="minorHAnsi"/>
                <w:color w:val="000000" w:themeColor="text1"/>
                <w:sz w:val="18"/>
                <w:szCs w:val="18"/>
              </w:rPr>
              <w:t>)</w:t>
            </w:r>
            <w:r w:rsidR="00952937" w:rsidRPr="00B77F5D">
              <w:rPr>
                <w:rFonts w:asciiTheme="minorHAnsi" w:hAnsiTheme="minorHAnsi" w:cstheme="minorHAnsi"/>
                <w:color w:val="000000" w:themeColor="text1"/>
                <w:sz w:val="18"/>
                <w:szCs w:val="18"/>
                <w:highlight w:val="yellow"/>
              </w:rPr>
              <w:br/>
            </w:r>
            <w:r w:rsidR="00952937" w:rsidRPr="00A26B99">
              <w:rPr>
                <w:rFonts w:asciiTheme="minorHAnsi" w:hAnsiTheme="minorHAnsi" w:cstheme="minorHAnsi"/>
                <w:color w:val="000000" w:themeColor="text1"/>
                <w:sz w:val="18"/>
                <w:szCs w:val="18"/>
              </w:rPr>
              <w:t xml:space="preserve">   </w:t>
            </w:r>
            <w:r w:rsidRPr="00A26B99">
              <w:rPr>
                <w:rFonts w:asciiTheme="minorHAnsi" w:hAnsiTheme="minorHAnsi" w:cstheme="minorHAnsi"/>
                <w:color w:val="000000" w:themeColor="text1"/>
                <w:sz w:val="18"/>
                <w:szCs w:val="18"/>
              </w:rPr>
              <w:t>88%</w:t>
            </w:r>
            <w:r w:rsidR="00952937" w:rsidRPr="00A26B99">
              <w:rPr>
                <w:rFonts w:asciiTheme="minorHAnsi" w:hAnsiTheme="minorHAnsi" w:cstheme="minorHAnsi"/>
                <w:color w:val="000000" w:themeColor="text1"/>
                <w:sz w:val="18"/>
                <w:szCs w:val="18"/>
              </w:rPr>
              <w:t xml:space="preserve"> (</w:t>
            </w:r>
            <w:r w:rsidR="00C97DB4" w:rsidRPr="00A26B99">
              <w:rPr>
                <w:rFonts w:asciiTheme="minorHAnsi" w:hAnsiTheme="minorHAnsi" w:cstheme="minorHAnsi"/>
                <w:color w:val="000000" w:themeColor="text1"/>
                <w:sz w:val="18"/>
                <w:szCs w:val="18"/>
              </w:rPr>
              <w:t>26</w:t>
            </w:r>
            <w:r w:rsidR="00952937" w:rsidRPr="00A26B99">
              <w:rPr>
                <w:rFonts w:asciiTheme="minorHAnsi" w:hAnsiTheme="minorHAnsi" w:cstheme="minorHAnsi"/>
                <w:color w:val="000000" w:themeColor="text1"/>
                <w:sz w:val="18"/>
                <w:szCs w:val="18"/>
              </w:rPr>
              <w:t>)</w:t>
            </w:r>
            <w:r w:rsidR="00952937" w:rsidRPr="00B77F5D">
              <w:rPr>
                <w:rFonts w:asciiTheme="minorHAnsi" w:hAnsiTheme="minorHAnsi" w:cstheme="minorHAnsi"/>
                <w:color w:val="000000" w:themeColor="text1"/>
                <w:sz w:val="18"/>
                <w:szCs w:val="18"/>
                <w:highlight w:val="yellow"/>
              </w:rPr>
              <w:br/>
            </w:r>
            <w:r w:rsidR="00952937" w:rsidRPr="00C97DB4">
              <w:rPr>
                <w:rFonts w:asciiTheme="minorHAnsi" w:hAnsiTheme="minorHAnsi" w:cstheme="minorHAnsi"/>
                <w:color w:val="000000" w:themeColor="text1"/>
                <w:sz w:val="18"/>
                <w:szCs w:val="18"/>
              </w:rPr>
              <w:t xml:space="preserve">   </w:t>
            </w:r>
            <w:r w:rsidR="00952937" w:rsidRPr="00A26B99">
              <w:rPr>
                <w:rFonts w:asciiTheme="minorHAnsi" w:hAnsiTheme="minorHAnsi" w:cstheme="minorHAnsi"/>
                <w:color w:val="000000" w:themeColor="text1"/>
                <w:sz w:val="18"/>
                <w:szCs w:val="18"/>
              </w:rPr>
              <w:t>ID (</w:t>
            </w:r>
            <w:r w:rsidR="00C97DB4" w:rsidRPr="00A26B99">
              <w:rPr>
                <w:rFonts w:asciiTheme="minorHAnsi" w:hAnsiTheme="minorHAnsi" w:cstheme="minorHAnsi"/>
                <w:color w:val="000000" w:themeColor="text1"/>
                <w:sz w:val="18"/>
                <w:szCs w:val="18"/>
              </w:rPr>
              <w:t>5</w:t>
            </w:r>
            <w:r w:rsidR="00952937" w:rsidRPr="00A26B99">
              <w:rPr>
                <w:rFonts w:asciiTheme="minorHAnsi" w:hAnsiTheme="minorHAnsi" w:cstheme="minorHAnsi"/>
                <w:color w:val="000000" w:themeColor="text1"/>
                <w:sz w:val="18"/>
                <w:szCs w:val="18"/>
              </w:rPr>
              <w:t>)</w:t>
            </w:r>
            <w:r w:rsidR="00952937" w:rsidRPr="00A26B99">
              <w:rPr>
                <w:rFonts w:asciiTheme="minorHAnsi" w:hAnsiTheme="minorHAnsi" w:cstheme="minorHAnsi"/>
                <w:color w:val="000000" w:themeColor="text1"/>
                <w:sz w:val="18"/>
                <w:szCs w:val="18"/>
              </w:rPr>
              <w:br/>
              <w:t xml:space="preserve">   </w:t>
            </w:r>
            <w:r w:rsidRPr="00A26B99">
              <w:rPr>
                <w:rFonts w:asciiTheme="minorHAnsi" w:hAnsiTheme="minorHAnsi" w:cstheme="minorHAnsi"/>
                <w:color w:val="000000" w:themeColor="text1"/>
                <w:sz w:val="18"/>
                <w:szCs w:val="18"/>
              </w:rPr>
              <w:t>35%</w:t>
            </w:r>
            <w:r w:rsidR="00952937" w:rsidRPr="00A26B99">
              <w:rPr>
                <w:rFonts w:asciiTheme="minorHAnsi" w:hAnsiTheme="minorHAnsi" w:cstheme="minorHAnsi"/>
                <w:color w:val="000000" w:themeColor="text1"/>
                <w:sz w:val="18"/>
                <w:szCs w:val="18"/>
              </w:rPr>
              <w:t xml:space="preserve"> (</w:t>
            </w:r>
            <w:r w:rsidR="00C97DB4" w:rsidRPr="00A26B99">
              <w:rPr>
                <w:rFonts w:asciiTheme="minorHAnsi" w:hAnsiTheme="minorHAnsi" w:cstheme="minorHAnsi"/>
                <w:color w:val="000000" w:themeColor="text1"/>
                <w:sz w:val="18"/>
                <w:szCs w:val="18"/>
              </w:rPr>
              <w:t>26</w:t>
            </w:r>
            <w:r w:rsidR="00952937" w:rsidRPr="00A26B99">
              <w:rPr>
                <w:rFonts w:asciiTheme="minorHAnsi" w:hAnsiTheme="minorHAnsi" w:cstheme="minorHAnsi"/>
                <w:color w:val="000000" w:themeColor="text1"/>
                <w:sz w:val="18"/>
                <w:szCs w:val="18"/>
              </w:rPr>
              <w:t>)</w:t>
            </w:r>
          </w:p>
        </w:tc>
        <w:tc>
          <w:tcPr>
            <w:tcW w:w="1276" w:type="dxa"/>
          </w:tcPr>
          <w:p w14:paraId="39FEBBF4" w14:textId="44AB4C0E" w:rsidR="00952937" w:rsidRPr="00B77F5D" w:rsidRDefault="0017180B" w:rsidP="0017180B">
            <w:pPr>
              <w:spacing w:after="200"/>
              <w:rPr>
                <w:rFonts w:asciiTheme="minorHAnsi" w:hAnsiTheme="minorHAnsi" w:cstheme="minorHAnsi"/>
                <w:color w:val="000000" w:themeColor="text1"/>
                <w:sz w:val="18"/>
                <w:szCs w:val="18"/>
                <w:highlight w:val="yellow"/>
              </w:rPr>
            </w:pPr>
            <w:r w:rsidRPr="0017180B">
              <w:rPr>
                <w:rFonts w:asciiTheme="minorHAnsi" w:hAnsiTheme="minorHAnsi" w:cstheme="minorHAnsi"/>
                <w:b/>
                <w:color w:val="000000" w:themeColor="text1"/>
                <w:sz w:val="18"/>
                <w:szCs w:val="18"/>
              </w:rPr>
              <w:t>78</w:t>
            </w:r>
            <w:r w:rsidR="00952937" w:rsidRPr="0017180B">
              <w:rPr>
                <w:rFonts w:asciiTheme="minorHAnsi" w:hAnsiTheme="minorHAnsi" w:cstheme="minorHAnsi"/>
                <w:b/>
                <w:color w:val="000000" w:themeColor="text1"/>
                <w:sz w:val="18"/>
                <w:szCs w:val="18"/>
              </w:rPr>
              <w:t>%</w:t>
            </w:r>
            <w:r w:rsidR="00952937" w:rsidRPr="0017180B">
              <w:rPr>
                <w:rFonts w:asciiTheme="minorHAnsi" w:hAnsiTheme="minorHAnsi" w:cstheme="minorHAnsi"/>
                <w:color w:val="000000" w:themeColor="text1"/>
                <w:sz w:val="18"/>
                <w:szCs w:val="18"/>
              </w:rPr>
              <w:t xml:space="preserve"> (</w:t>
            </w:r>
            <w:r w:rsidR="00C97DB4" w:rsidRPr="0017180B">
              <w:rPr>
                <w:rFonts w:asciiTheme="minorHAnsi" w:hAnsiTheme="minorHAnsi" w:cstheme="minorHAnsi"/>
                <w:color w:val="000000" w:themeColor="text1"/>
                <w:sz w:val="18"/>
                <w:szCs w:val="18"/>
              </w:rPr>
              <w:t>41</w:t>
            </w:r>
            <w:r w:rsidR="00952937" w:rsidRPr="0017180B">
              <w:rPr>
                <w:rFonts w:asciiTheme="minorHAnsi" w:hAnsiTheme="minorHAnsi" w:cstheme="minorHAnsi"/>
                <w:color w:val="000000" w:themeColor="text1"/>
                <w:sz w:val="18"/>
                <w:szCs w:val="18"/>
              </w:rPr>
              <w:t>)</w:t>
            </w:r>
            <w:r w:rsidR="00952937" w:rsidRPr="00B77F5D">
              <w:rPr>
                <w:rFonts w:asciiTheme="minorHAnsi" w:hAnsiTheme="minorHAnsi" w:cstheme="minorHAnsi"/>
                <w:color w:val="000000" w:themeColor="text1"/>
                <w:sz w:val="18"/>
                <w:szCs w:val="18"/>
                <w:highlight w:val="yellow"/>
              </w:rPr>
              <w:br/>
            </w:r>
            <w:r w:rsidR="00952937" w:rsidRPr="0017180B">
              <w:rPr>
                <w:rFonts w:asciiTheme="minorHAnsi" w:hAnsiTheme="minorHAnsi" w:cstheme="minorHAnsi"/>
                <w:color w:val="000000" w:themeColor="text1"/>
                <w:sz w:val="18"/>
                <w:szCs w:val="18"/>
              </w:rPr>
              <w:t xml:space="preserve">   </w:t>
            </w:r>
            <w:r w:rsidRPr="0017180B">
              <w:rPr>
                <w:rFonts w:asciiTheme="minorHAnsi" w:hAnsiTheme="minorHAnsi" w:cstheme="minorHAnsi"/>
                <w:color w:val="000000" w:themeColor="text1"/>
                <w:sz w:val="18"/>
                <w:szCs w:val="18"/>
              </w:rPr>
              <w:t>75</w:t>
            </w:r>
            <w:r w:rsidR="00952937" w:rsidRPr="0017180B">
              <w:rPr>
                <w:rFonts w:asciiTheme="minorHAnsi" w:hAnsiTheme="minorHAnsi" w:cstheme="minorHAnsi"/>
                <w:color w:val="000000" w:themeColor="text1"/>
                <w:sz w:val="18"/>
                <w:szCs w:val="18"/>
              </w:rPr>
              <w:t>% (</w:t>
            </w:r>
            <w:r w:rsidR="00C97DB4" w:rsidRPr="0017180B">
              <w:rPr>
                <w:rFonts w:asciiTheme="minorHAnsi" w:hAnsiTheme="minorHAnsi" w:cstheme="minorHAnsi"/>
                <w:color w:val="000000" w:themeColor="text1"/>
                <w:sz w:val="18"/>
                <w:szCs w:val="18"/>
              </w:rPr>
              <w:t>12</w:t>
            </w:r>
            <w:r w:rsidR="00952937" w:rsidRPr="0017180B">
              <w:rPr>
                <w:rFonts w:asciiTheme="minorHAnsi" w:hAnsiTheme="minorHAnsi" w:cstheme="minorHAnsi"/>
                <w:color w:val="000000" w:themeColor="text1"/>
                <w:sz w:val="18"/>
                <w:szCs w:val="18"/>
              </w:rPr>
              <w:t>)</w:t>
            </w:r>
            <w:r w:rsidR="00952937" w:rsidRPr="00B77F5D">
              <w:rPr>
                <w:rFonts w:asciiTheme="minorHAnsi" w:hAnsiTheme="minorHAnsi" w:cstheme="minorHAnsi"/>
                <w:color w:val="000000" w:themeColor="text1"/>
                <w:sz w:val="18"/>
                <w:szCs w:val="18"/>
                <w:highlight w:val="yellow"/>
              </w:rPr>
              <w:br/>
            </w:r>
            <w:r w:rsidR="00952937" w:rsidRPr="0017180B">
              <w:rPr>
                <w:rFonts w:asciiTheme="minorHAnsi" w:hAnsiTheme="minorHAnsi" w:cstheme="minorHAnsi"/>
                <w:color w:val="000000" w:themeColor="text1"/>
                <w:sz w:val="18"/>
                <w:szCs w:val="18"/>
              </w:rPr>
              <w:t xml:space="preserve">   </w:t>
            </w:r>
            <w:r w:rsidRPr="0017180B">
              <w:rPr>
                <w:rFonts w:asciiTheme="minorHAnsi" w:hAnsiTheme="minorHAnsi" w:cstheme="minorHAnsi"/>
                <w:color w:val="000000" w:themeColor="text1"/>
                <w:sz w:val="18"/>
                <w:szCs w:val="18"/>
              </w:rPr>
              <w:t>91</w:t>
            </w:r>
            <w:r w:rsidR="00952937" w:rsidRPr="0017180B">
              <w:rPr>
                <w:rFonts w:asciiTheme="minorHAnsi" w:hAnsiTheme="minorHAnsi" w:cstheme="minorHAnsi"/>
                <w:color w:val="000000" w:themeColor="text1"/>
                <w:sz w:val="18"/>
                <w:szCs w:val="18"/>
              </w:rPr>
              <w:t>% (</w:t>
            </w:r>
            <w:r w:rsidR="00C97DB4" w:rsidRPr="0017180B">
              <w:rPr>
                <w:rFonts w:asciiTheme="minorHAnsi" w:hAnsiTheme="minorHAnsi" w:cstheme="minorHAnsi"/>
                <w:color w:val="000000" w:themeColor="text1"/>
                <w:sz w:val="18"/>
                <w:szCs w:val="18"/>
              </w:rPr>
              <w:t>11</w:t>
            </w:r>
            <w:r w:rsidR="00952937" w:rsidRPr="0017180B">
              <w:rPr>
                <w:rFonts w:asciiTheme="minorHAnsi" w:hAnsiTheme="minorHAnsi" w:cstheme="minorHAnsi"/>
                <w:color w:val="000000" w:themeColor="text1"/>
                <w:sz w:val="18"/>
                <w:szCs w:val="18"/>
              </w:rPr>
              <w:t>)</w:t>
            </w:r>
            <w:r w:rsidR="00952937" w:rsidRPr="00B77F5D">
              <w:rPr>
                <w:rFonts w:asciiTheme="minorHAnsi" w:hAnsiTheme="minorHAnsi" w:cstheme="minorHAnsi"/>
                <w:color w:val="000000" w:themeColor="text1"/>
                <w:sz w:val="18"/>
                <w:szCs w:val="18"/>
                <w:highlight w:val="yellow"/>
              </w:rPr>
              <w:br/>
            </w:r>
            <w:r w:rsidR="00952937" w:rsidRPr="0017180B">
              <w:rPr>
                <w:rFonts w:asciiTheme="minorHAnsi" w:hAnsiTheme="minorHAnsi" w:cstheme="minorHAnsi"/>
                <w:color w:val="000000" w:themeColor="text1"/>
                <w:sz w:val="18"/>
                <w:szCs w:val="18"/>
              </w:rPr>
              <w:t xml:space="preserve">   </w:t>
            </w:r>
            <w:r w:rsidRPr="0017180B">
              <w:rPr>
                <w:rFonts w:asciiTheme="minorHAnsi" w:hAnsiTheme="minorHAnsi" w:cstheme="minorHAnsi"/>
                <w:color w:val="000000" w:themeColor="text1"/>
                <w:sz w:val="18"/>
                <w:szCs w:val="18"/>
              </w:rPr>
              <w:t>72</w:t>
            </w:r>
            <w:r w:rsidR="00952937" w:rsidRPr="0017180B">
              <w:rPr>
                <w:rFonts w:asciiTheme="minorHAnsi" w:hAnsiTheme="minorHAnsi" w:cstheme="minorHAnsi"/>
                <w:color w:val="000000" w:themeColor="text1"/>
                <w:sz w:val="18"/>
                <w:szCs w:val="18"/>
              </w:rPr>
              <w:t>% (</w:t>
            </w:r>
            <w:r w:rsidR="00C97DB4" w:rsidRPr="0017180B">
              <w:rPr>
                <w:rFonts w:asciiTheme="minorHAnsi" w:hAnsiTheme="minorHAnsi" w:cstheme="minorHAnsi"/>
                <w:color w:val="000000" w:themeColor="text1"/>
                <w:sz w:val="18"/>
                <w:szCs w:val="18"/>
              </w:rPr>
              <w:t>18</w:t>
            </w:r>
            <w:r w:rsidR="00952937" w:rsidRPr="0017180B">
              <w:rPr>
                <w:rFonts w:asciiTheme="minorHAnsi" w:hAnsiTheme="minorHAnsi" w:cstheme="minorHAnsi"/>
                <w:color w:val="000000" w:themeColor="text1"/>
                <w:sz w:val="18"/>
                <w:szCs w:val="18"/>
              </w:rPr>
              <w:t>)</w:t>
            </w:r>
          </w:p>
        </w:tc>
        <w:tc>
          <w:tcPr>
            <w:tcW w:w="1275" w:type="dxa"/>
          </w:tcPr>
          <w:p w14:paraId="3F3A8B7D" w14:textId="6FDA4E48" w:rsidR="00952937" w:rsidRPr="00B77F5D" w:rsidRDefault="0017180B" w:rsidP="0017180B">
            <w:pPr>
              <w:spacing w:after="200"/>
              <w:rPr>
                <w:rFonts w:asciiTheme="minorHAnsi" w:hAnsiTheme="minorHAnsi" w:cstheme="minorHAnsi"/>
                <w:b/>
                <w:color w:val="000000" w:themeColor="text1"/>
                <w:sz w:val="18"/>
                <w:szCs w:val="18"/>
                <w:highlight w:val="yellow"/>
              </w:rPr>
            </w:pPr>
            <w:r w:rsidRPr="0017180B">
              <w:rPr>
                <w:rFonts w:asciiTheme="minorHAnsi" w:hAnsiTheme="minorHAnsi" w:cstheme="minorHAnsi"/>
                <w:b/>
                <w:color w:val="000000" w:themeColor="text1"/>
                <w:sz w:val="18"/>
                <w:szCs w:val="18"/>
              </w:rPr>
              <w:t>27</w:t>
            </w:r>
            <w:r w:rsidR="00952937" w:rsidRPr="0017180B">
              <w:rPr>
                <w:rFonts w:asciiTheme="minorHAnsi" w:hAnsiTheme="minorHAnsi" w:cstheme="minorHAnsi"/>
                <w:b/>
                <w:color w:val="000000" w:themeColor="text1"/>
                <w:sz w:val="18"/>
                <w:szCs w:val="18"/>
              </w:rPr>
              <w:t>%</w:t>
            </w:r>
            <w:r w:rsidR="00952937" w:rsidRPr="0017180B">
              <w:rPr>
                <w:rFonts w:asciiTheme="minorHAnsi" w:hAnsiTheme="minorHAnsi" w:cstheme="minorHAnsi"/>
                <w:color w:val="000000" w:themeColor="text1"/>
                <w:sz w:val="18"/>
                <w:szCs w:val="18"/>
              </w:rPr>
              <w:t xml:space="preserve"> (</w:t>
            </w:r>
            <w:r w:rsidR="00C97DB4" w:rsidRPr="0017180B">
              <w:rPr>
                <w:rFonts w:asciiTheme="minorHAnsi" w:hAnsiTheme="minorHAnsi" w:cstheme="minorHAnsi"/>
                <w:color w:val="000000" w:themeColor="text1"/>
                <w:sz w:val="18"/>
                <w:szCs w:val="18"/>
              </w:rPr>
              <w:t>56</w:t>
            </w:r>
            <w:r w:rsidR="00952937" w:rsidRPr="0017180B">
              <w:rPr>
                <w:rFonts w:asciiTheme="minorHAnsi" w:hAnsiTheme="minorHAnsi" w:cstheme="minorHAnsi"/>
                <w:color w:val="000000" w:themeColor="text1"/>
                <w:sz w:val="18"/>
                <w:szCs w:val="18"/>
              </w:rPr>
              <w:t>)</w:t>
            </w:r>
            <w:r w:rsidR="00952937" w:rsidRPr="00B77F5D">
              <w:rPr>
                <w:rFonts w:asciiTheme="minorHAnsi" w:hAnsiTheme="minorHAnsi" w:cstheme="minorHAnsi"/>
                <w:color w:val="000000" w:themeColor="text1"/>
                <w:sz w:val="18"/>
                <w:szCs w:val="18"/>
                <w:highlight w:val="yellow"/>
              </w:rPr>
              <w:br/>
            </w:r>
            <w:r w:rsidR="00952937" w:rsidRPr="0017180B">
              <w:rPr>
                <w:rFonts w:asciiTheme="minorHAnsi" w:hAnsiTheme="minorHAnsi" w:cstheme="minorHAnsi"/>
                <w:color w:val="000000" w:themeColor="text1"/>
                <w:sz w:val="18"/>
                <w:szCs w:val="18"/>
              </w:rPr>
              <w:t xml:space="preserve">   </w:t>
            </w:r>
            <w:r w:rsidRPr="0017180B">
              <w:rPr>
                <w:rFonts w:asciiTheme="minorHAnsi" w:hAnsiTheme="minorHAnsi" w:cstheme="minorHAnsi"/>
                <w:color w:val="000000" w:themeColor="text1"/>
                <w:sz w:val="18"/>
                <w:szCs w:val="18"/>
              </w:rPr>
              <w:t>20</w:t>
            </w:r>
            <w:r w:rsidR="00952937" w:rsidRPr="0017180B">
              <w:rPr>
                <w:rFonts w:asciiTheme="minorHAnsi" w:hAnsiTheme="minorHAnsi" w:cstheme="minorHAnsi"/>
                <w:color w:val="000000" w:themeColor="text1"/>
                <w:sz w:val="18"/>
                <w:szCs w:val="18"/>
              </w:rPr>
              <w:t>% (</w:t>
            </w:r>
            <w:r w:rsidR="00C97DB4" w:rsidRPr="0017180B">
              <w:rPr>
                <w:rFonts w:asciiTheme="minorHAnsi" w:hAnsiTheme="minorHAnsi" w:cstheme="minorHAnsi"/>
                <w:color w:val="000000" w:themeColor="text1"/>
                <w:sz w:val="18"/>
                <w:szCs w:val="18"/>
              </w:rPr>
              <w:t>20</w:t>
            </w:r>
            <w:r w:rsidR="00952937" w:rsidRPr="0017180B">
              <w:rPr>
                <w:rFonts w:asciiTheme="minorHAnsi" w:hAnsiTheme="minorHAnsi" w:cstheme="minorHAnsi"/>
                <w:color w:val="000000" w:themeColor="text1"/>
                <w:sz w:val="18"/>
                <w:szCs w:val="18"/>
              </w:rPr>
              <w:t>)</w:t>
            </w:r>
            <w:r w:rsidR="00952937" w:rsidRPr="00B77F5D">
              <w:rPr>
                <w:rFonts w:asciiTheme="minorHAnsi" w:hAnsiTheme="minorHAnsi" w:cstheme="minorHAnsi"/>
                <w:color w:val="000000" w:themeColor="text1"/>
                <w:sz w:val="18"/>
                <w:szCs w:val="18"/>
                <w:highlight w:val="yellow"/>
              </w:rPr>
              <w:br/>
            </w:r>
            <w:r w:rsidR="00952937" w:rsidRPr="0017180B">
              <w:rPr>
                <w:rFonts w:asciiTheme="minorHAnsi" w:hAnsiTheme="minorHAnsi" w:cstheme="minorHAnsi"/>
                <w:color w:val="000000" w:themeColor="text1"/>
                <w:sz w:val="18"/>
                <w:szCs w:val="18"/>
              </w:rPr>
              <w:t xml:space="preserve">   </w:t>
            </w:r>
            <w:r w:rsidRPr="0017180B">
              <w:rPr>
                <w:rFonts w:asciiTheme="minorHAnsi" w:hAnsiTheme="minorHAnsi" w:cstheme="minorHAnsi"/>
                <w:color w:val="000000" w:themeColor="text1"/>
                <w:sz w:val="18"/>
                <w:szCs w:val="18"/>
              </w:rPr>
              <w:t>25</w:t>
            </w:r>
            <w:r w:rsidR="00952937" w:rsidRPr="0017180B">
              <w:rPr>
                <w:rFonts w:asciiTheme="minorHAnsi" w:hAnsiTheme="minorHAnsi" w:cstheme="minorHAnsi"/>
                <w:color w:val="000000" w:themeColor="text1"/>
                <w:sz w:val="18"/>
                <w:szCs w:val="18"/>
              </w:rPr>
              <w:t>% (</w:t>
            </w:r>
            <w:r w:rsidR="00C97DB4" w:rsidRPr="0017180B">
              <w:rPr>
                <w:rFonts w:asciiTheme="minorHAnsi" w:hAnsiTheme="minorHAnsi" w:cstheme="minorHAnsi"/>
                <w:color w:val="000000" w:themeColor="text1"/>
                <w:sz w:val="18"/>
                <w:szCs w:val="18"/>
              </w:rPr>
              <w:t>20</w:t>
            </w:r>
            <w:r w:rsidR="00952937" w:rsidRPr="0017180B">
              <w:rPr>
                <w:rFonts w:asciiTheme="minorHAnsi" w:hAnsiTheme="minorHAnsi" w:cstheme="minorHAnsi"/>
                <w:color w:val="000000" w:themeColor="text1"/>
                <w:sz w:val="18"/>
                <w:szCs w:val="18"/>
              </w:rPr>
              <w:t>)</w:t>
            </w:r>
            <w:r w:rsidR="00952937" w:rsidRPr="00B77F5D">
              <w:rPr>
                <w:rFonts w:asciiTheme="minorHAnsi" w:hAnsiTheme="minorHAnsi" w:cstheme="minorHAnsi"/>
                <w:color w:val="000000" w:themeColor="text1"/>
                <w:sz w:val="18"/>
                <w:szCs w:val="18"/>
                <w:highlight w:val="yellow"/>
              </w:rPr>
              <w:br/>
            </w:r>
            <w:r w:rsidR="00952937" w:rsidRPr="0017180B">
              <w:rPr>
                <w:rFonts w:asciiTheme="minorHAnsi" w:hAnsiTheme="minorHAnsi" w:cstheme="minorHAnsi"/>
                <w:color w:val="000000" w:themeColor="text1"/>
                <w:sz w:val="18"/>
                <w:szCs w:val="18"/>
              </w:rPr>
              <w:t xml:space="preserve">   </w:t>
            </w:r>
            <w:r w:rsidRPr="0017180B">
              <w:rPr>
                <w:rFonts w:asciiTheme="minorHAnsi" w:hAnsiTheme="minorHAnsi" w:cstheme="minorHAnsi"/>
                <w:color w:val="000000" w:themeColor="text1"/>
                <w:sz w:val="18"/>
                <w:szCs w:val="18"/>
              </w:rPr>
              <w:t>38</w:t>
            </w:r>
            <w:r w:rsidR="00952937" w:rsidRPr="0017180B">
              <w:rPr>
                <w:rFonts w:asciiTheme="minorHAnsi" w:hAnsiTheme="minorHAnsi" w:cstheme="minorHAnsi"/>
                <w:color w:val="000000" w:themeColor="text1"/>
                <w:sz w:val="18"/>
                <w:szCs w:val="18"/>
              </w:rPr>
              <w:t>% (</w:t>
            </w:r>
            <w:r w:rsidR="00C97DB4" w:rsidRPr="0017180B">
              <w:rPr>
                <w:rFonts w:asciiTheme="minorHAnsi" w:hAnsiTheme="minorHAnsi" w:cstheme="minorHAnsi"/>
                <w:color w:val="000000" w:themeColor="text1"/>
                <w:sz w:val="18"/>
                <w:szCs w:val="18"/>
              </w:rPr>
              <w:t>1</w:t>
            </w:r>
            <w:r w:rsidR="00952937" w:rsidRPr="0017180B">
              <w:rPr>
                <w:rFonts w:asciiTheme="minorHAnsi" w:hAnsiTheme="minorHAnsi" w:cstheme="minorHAnsi"/>
                <w:color w:val="000000" w:themeColor="text1"/>
                <w:sz w:val="18"/>
                <w:szCs w:val="18"/>
              </w:rPr>
              <w:t>6)</w:t>
            </w:r>
          </w:p>
        </w:tc>
        <w:tc>
          <w:tcPr>
            <w:tcW w:w="1134" w:type="dxa"/>
          </w:tcPr>
          <w:p w14:paraId="750421BB" w14:textId="75AF1415" w:rsidR="00952937" w:rsidRPr="00B77F5D" w:rsidRDefault="00C97DB4" w:rsidP="00C44E73">
            <w:pPr>
              <w:spacing w:after="200"/>
              <w:rPr>
                <w:rFonts w:asciiTheme="minorHAnsi" w:hAnsiTheme="minorHAnsi" w:cstheme="minorHAnsi"/>
                <w:b/>
                <w:color w:val="000000" w:themeColor="text1"/>
                <w:sz w:val="18"/>
                <w:szCs w:val="18"/>
                <w:highlight w:val="yellow"/>
              </w:rPr>
            </w:pPr>
            <w:r w:rsidRPr="00C44E73">
              <w:rPr>
                <w:rFonts w:asciiTheme="minorHAnsi" w:hAnsiTheme="minorHAnsi" w:cstheme="minorHAnsi"/>
                <w:b/>
                <w:color w:val="000000" w:themeColor="text1"/>
                <w:sz w:val="18"/>
                <w:szCs w:val="18"/>
              </w:rPr>
              <w:t>4</w:t>
            </w:r>
            <w:r w:rsidR="00C44E73" w:rsidRPr="00C44E73">
              <w:rPr>
                <w:rFonts w:asciiTheme="minorHAnsi" w:hAnsiTheme="minorHAnsi" w:cstheme="minorHAnsi"/>
                <w:b/>
                <w:color w:val="000000" w:themeColor="text1"/>
                <w:sz w:val="18"/>
                <w:szCs w:val="18"/>
              </w:rPr>
              <w:t>8</w:t>
            </w:r>
            <w:r w:rsidRPr="00C44E73">
              <w:rPr>
                <w:rFonts w:asciiTheme="minorHAnsi" w:hAnsiTheme="minorHAnsi" w:cstheme="minorHAnsi"/>
                <w:b/>
                <w:color w:val="000000" w:themeColor="text1"/>
                <w:sz w:val="18"/>
                <w:szCs w:val="18"/>
              </w:rPr>
              <w:t>%</w:t>
            </w:r>
            <w:r w:rsidRPr="00C44E73">
              <w:rPr>
                <w:rFonts w:asciiTheme="minorHAnsi" w:hAnsiTheme="minorHAnsi" w:cstheme="minorHAnsi"/>
                <w:color w:val="000000" w:themeColor="text1"/>
                <w:sz w:val="18"/>
                <w:szCs w:val="18"/>
              </w:rPr>
              <w:t xml:space="preserve"> (40)</w:t>
            </w:r>
            <w:r w:rsidRPr="00B77F5D">
              <w:rPr>
                <w:rFonts w:asciiTheme="minorHAnsi" w:hAnsiTheme="minorHAnsi" w:cstheme="minorHAnsi"/>
                <w:color w:val="000000" w:themeColor="text1"/>
                <w:sz w:val="18"/>
                <w:szCs w:val="18"/>
                <w:highlight w:val="yellow"/>
              </w:rPr>
              <w:br/>
            </w:r>
            <w:r w:rsidRPr="00C44E73">
              <w:rPr>
                <w:rFonts w:asciiTheme="minorHAnsi" w:hAnsiTheme="minorHAnsi" w:cstheme="minorHAnsi"/>
                <w:color w:val="000000" w:themeColor="text1"/>
                <w:sz w:val="18"/>
                <w:szCs w:val="18"/>
              </w:rPr>
              <w:t xml:space="preserve">   5</w:t>
            </w:r>
            <w:r w:rsidR="00C44E73" w:rsidRPr="00C44E73">
              <w:rPr>
                <w:rFonts w:asciiTheme="minorHAnsi" w:hAnsiTheme="minorHAnsi" w:cstheme="minorHAnsi"/>
                <w:color w:val="000000" w:themeColor="text1"/>
                <w:sz w:val="18"/>
                <w:szCs w:val="18"/>
              </w:rPr>
              <w:t>9</w:t>
            </w:r>
            <w:r w:rsidRPr="00C44E73">
              <w:rPr>
                <w:rFonts w:asciiTheme="minorHAnsi" w:hAnsiTheme="minorHAnsi" w:cstheme="minorHAnsi"/>
                <w:color w:val="000000" w:themeColor="text1"/>
                <w:sz w:val="18"/>
                <w:szCs w:val="18"/>
              </w:rPr>
              <w:t>% (17)</w:t>
            </w:r>
            <w:r w:rsidRPr="00B77F5D">
              <w:rPr>
                <w:rFonts w:asciiTheme="minorHAnsi" w:hAnsiTheme="minorHAnsi" w:cstheme="minorHAnsi"/>
                <w:color w:val="000000" w:themeColor="text1"/>
                <w:sz w:val="18"/>
                <w:szCs w:val="18"/>
                <w:highlight w:val="yellow"/>
              </w:rPr>
              <w:br/>
            </w:r>
            <w:r w:rsidRPr="00C97DB4">
              <w:rPr>
                <w:rFonts w:asciiTheme="minorHAnsi" w:hAnsiTheme="minorHAnsi" w:cstheme="minorHAnsi"/>
                <w:color w:val="000000" w:themeColor="text1"/>
                <w:sz w:val="18"/>
                <w:szCs w:val="18"/>
              </w:rPr>
              <w:t xml:space="preserve">   ID (10)</w:t>
            </w:r>
            <w:r w:rsidRPr="00B77F5D">
              <w:rPr>
                <w:rFonts w:asciiTheme="minorHAnsi" w:hAnsiTheme="minorHAnsi" w:cstheme="minorHAnsi"/>
                <w:color w:val="000000" w:themeColor="text1"/>
                <w:sz w:val="18"/>
                <w:szCs w:val="18"/>
                <w:highlight w:val="yellow"/>
              </w:rPr>
              <w:br/>
            </w:r>
            <w:r w:rsidRPr="00C44E73">
              <w:rPr>
                <w:rFonts w:asciiTheme="minorHAnsi" w:hAnsiTheme="minorHAnsi" w:cstheme="minorHAnsi"/>
                <w:color w:val="000000" w:themeColor="text1"/>
                <w:sz w:val="18"/>
                <w:szCs w:val="18"/>
              </w:rPr>
              <w:t xml:space="preserve">   3</w:t>
            </w:r>
            <w:r w:rsidR="00C44E73" w:rsidRPr="00C44E73">
              <w:rPr>
                <w:rFonts w:asciiTheme="minorHAnsi" w:hAnsiTheme="minorHAnsi" w:cstheme="minorHAnsi"/>
                <w:color w:val="000000" w:themeColor="text1"/>
                <w:sz w:val="18"/>
                <w:szCs w:val="18"/>
              </w:rPr>
              <w:t>8</w:t>
            </w:r>
            <w:r w:rsidRPr="00C44E73">
              <w:rPr>
                <w:rFonts w:asciiTheme="minorHAnsi" w:hAnsiTheme="minorHAnsi" w:cstheme="minorHAnsi"/>
                <w:color w:val="000000" w:themeColor="text1"/>
                <w:sz w:val="18"/>
                <w:szCs w:val="18"/>
              </w:rPr>
              <w:t>% (13)</w:t>
            </w:r>
          </w:p>
        </w:tc>
        <w:tc>
          <w:tcPr>
            <w:tcW w:w="1418" w:type="dxa"/>
          </w:tcPr>
          <w:p w14:paraId="728E5ED2" w14:textId="42FF09AC" w:rsidR="00952937" w:rsidRPr="00B77F5D" w:rsidRDefault="00C44E73" w:rsidP="00C97DB4">
            <w:pPr>
              <w:spacing w:after="200"/>
              <w:rPr>
                <w:rFonts w:asciiTheme="minorHAnsi" w:hAnsiTheme="minorHAnsi" w:cstheme="minorHAnsi"/>
                <w:b/>
                <w:color w:val="000000" w:themeColor="text1"/>
                <w:sz w:val="18"/>
                <w:szCs w:val="18"/>
                <w:highlight w:val="yellow"/>
              </w:rPr>
            </w:pPr>
            <w:r w:rsidRPr="00C44E73">
              <w:rPr>
                <w:rFonts w:asciiTheme="minorHAnsi" w:hAnsiTheme="minorHAnsi" w:cstheme="minorHAnsi"/>
                <w:b/>
                <w:color w:val="000000" w:themeColor="text1"/>
                <w:sz w:val="18"/>
                <w:szCs w:val="18"/>
              </w:rPr>
              <w:t>33</w:t>
            </w:r>
            <w:r w:rsidR="00C97DB4" w:rsidRPr="00C44E73">
              <w:rPr>
                <w:rFonts w:asciiTheme="minorHAnsi" w:hAnsiTheme="minorHAnsi" w:cstheme="minorHAnsi"/>
                <w:b/>
                <w:color w:val="000000" w:themeColor="text1"/>
                <w:sz w:val="18"/>
                <w:szCs w:val="18"/>
              </w:rPr>
              <w:t>%</w:t>
            </w:r>
            <w:r w:rsidR="00C97DB4" w:rsidRPr="00C44E73">
              <w:rPr>
                <w:rFonts w:asciiTheme="minorHAnsi" w:hAnsiTheme="minorHAnsi" w:cstheme="minorHAnsi"/>
                <w:color w:val="000000" w:themeColor="text1"/>
                <w:sz w:val="18"/>
                <w:szCs w:val="18"/>
              </w:rPr>
              <w:t xml:space="preserve"> (12)</w:t>
            </w:r>
            <w:r w:rsidR="00C97DB4" w:rsidRPr="00B77F5D">
              <w:rPr>
                <w:rFonts w:asciiTheme="minorHAnsi" w:hAnsiTheme="minorHAnsi" w:cstheme="minorHAnsi"/>
                <w:color w:val="000000" w:themeColor="text1"/>
                <w:sz w:val="18"/>
                <w:szCs w:val="18"/>
                <w:highlight w:val="yellow"/>
              </w:rPr>
              <w:br/>
            </w:r>
            <w:r w:rsidR="00C97DB4" w:rsidRPr="00C97DB4">
              <w:rPr>
                <w:rFonts w:asciiTheme="minorHAnsi" w:hAnsiTheme="minorHAnsi" w:cstheme="minorHAnsi"/>
                <w:color w:val="000000" w:themeColor="text1"/>
                <w:sz w:val="18"/>
                <w:szCs w:val="18"/>
              </w:rPr>
              <w:t xml:space="preserve">   ID (0)</w:t>
            </w:r>
            <w:r w:rsidR="00C97DB4" w:rsidRPr="00B77F5D">
              <w:rPr>
                <w:rFonts w:asciiTheme="minorHAnsi" w:hAnsiTheme="minorHAnsi" w:cstheme="minorHAnsi"/>
                <w:color w:val="000000" w:themeColor="text1"/>
                <w:sz w:val="18"/>
                <w:szCs w:val="18"/>
                <w:highlight w:val="yellow"/>
              </w:rPr>
              <w:br/>
            </w:r>
            <w:r w:rsidR="00C97DB4" w:rsidRPr="00C97DB4">
              <w:rPr>
                <w:rFonts w:asciiTheme="minorHAnsi" w:hAnsiTheme="minorHAnsi" w:cstheme="minorHAnsi"/>
                <w:color w:val="000000" w:themeColor="text1"/>
                <w:sz w:val="18"/>
                <w:szCs w:val="18"/>
              </w:rPr>
              <w:t xml:space="preserve">   ID (3)</w:t>
            </w:r>
            <w:r w:rsidR="00C97DB4" w:rsidRPr="00B77F5D">
              <w:rPr>
                <w:rFonts w:asciiTheme="minorHAnsi" w:hAnsiTheme="minorHAnsi" w:cstheme="minorHAnsi"/>
                <w:color w:val="000000" w:themeColor="text1"/>
                <w:sz w:val="18"/>
                <w:szCs w:val="18"/>
                <w:highlight w:val="yellow"/>
              </w:rPr>
              <w:br/>
            </w:r>
            <w:r w:rsidR="00C97DB4" w:rsidRPr="00C97DB4">
              <w:rPr>
                <w:rFonts w:asciiTheme="minorHAnsi" w:hAnsiTheme="minorHAnsi" w:cstheme="minorHAnsi"/>
                <w:color w:val="000000" w:themeColor="text1"/>
                <w:sz w:val="18"/>
                <w:szCs w:val="18"/>
              </w:rPr>
              <w:t xml:space="preserve">   ID (9)</w:t>
            </w:r>
          </w:p>
        </w:tc>
        <w:tc>
          <w:tcPr>
            <w:tcW w:w="1276" w:type="dxa"/>
          </w:tcPr>
          <w:p w14:paraId="10850E42" w14:textId="75A0F336" w:rsidR="00952937" w:rsidRPr="00B77F5D" w:rsidRDefault="00C44E73" w:rsidP="00C44E73">
            <w:pPr>
              <w:spacing w:after="200"/>
              <w:rPr>
                <w:rFonts w:asciiTheme="minorHAnsi" w:hAnsiTheme="minorHAnsi" w:cstheme="minorHAnsi"/>
                <w:b/>
                <w:color w:val="000000" w:themeColor="text1"/>
                <w:sz w:val="18"/>
                <w:szCs w:val="18"/>
                <w:highlight w:val="yellow"/>
              </w:rPr>
            </w:pPr>
            <w:r w:rsidRPr="00C44E73">
              <w:rPr>
                <w:rFonts w:asciiTheme="minorHAnsi" w:hAnsiTheme="minorHAnsi" w:cstheme="minorHAnsi"/>
                <w:b/>
                <w:color w:val="000000" w:themeColor="text1"/>
                <w:sz w:val="18"/>
                <w:szCs w:val="18"/>
              </w:rPr>
              <w:t>78</w:t>
            </w:r>
            <w:r w:rsidR="00C97DB4" w:rsidRPr="00C44E73">
              <w:rPr>
                <w:rFonts w:asciiTheme="minorHAnsi" w:hAnsiTheme="minorHAnsi" w:cstheme="minorHAnsi"/>
                <w:b/>
                <w:color w:val="000000" w:themeColor="text1"/>
                <w:sz w:val="18"/>
                <w:szCs w:val="18"/>
              </w:rPr>
              <w:t>%</w:t>
            </w:r>
            <w:r w:rsidR="00C97DB4" w:rsidRPr="00C44E73">
              <w:rPr>
                <w:rFonts w:asciiTheme="minorHAnsi" w:hAnsiTheme="minorHAnsi" w:cstheme="minorHAnsi"/>
                <w:color w:val="000000" w:themeColor="text1"/>
                <w:sz w:val="18"/>
                <w:szCs w:val="18"/>
              </w:rPr>
              <w:t xml:space="preserve"> (45)</w:t>
            </w:r>
            <w:r w:rsidR="00C97DB4" w:rsidRPr="00B77F5D">
              <w:rPr>
                <w:rFonts w:asciiTheme="minorHAnsi" w:hAnsiTheme="minorHAnsi" w:cstheme="minorHAnsi"/>
                <w:color w:val="000000" w:themeColor="text1"/>
                <w:sz w:val="18"/>
                <w:szCs w:val="18"/>
                <w:highlight w:val="yellow"/>
              </w:rPr>
              <w:br/>
            </w:r>
            <w:r w:rsidR="00C97DB4" w:rsidRPr="00C97DB4">
              <w:rPr>
                <w:rFonts w:asciiTheme="minorHAnsi" w:hAnsiTheme="minorHAnsi" w:cstheme="minorHAnsi"/>
                <w:color w:val="000000" w:themeColor="text1"/>
                <w:sz w:val="18"/>
                <w:szCs w:val="18"/>
              </w:rPr>
              <w:t xml:space="preserve">   ID (10)</w:t>
            </w:r>
            <w:r w:rsidR="00C97DB4" w:rsidRPr="00B77F5D">
              <w:rPr>
                <w:rFonts w:asciiTheme="minorHAnsi" w:hAnsiTheme="minorHAnsi" w:cstheme="minorHAnsi"/>
                <w:color w:val="000000" w:themeColor="text1"/>
                <w:sz w:val="18"/>
                <w:szCs w:val="18"/>
                <w:highlight w:val="yellow"/>
              </w:rPr>
              <w:br/>
            </w:r>
            <w:r w:rsidR="00C97DB4" w:rsidRPr="00C44E73">
              <w:rPr>
                <w:rFonts w:asciiTheme="minorHAnsi" w:hAnsiTheme="minorHAnsi" w:cstheme="minorHAnsi"/>
                <w:color w:val="000000" w:themeColor="text1"/>
                <w:sz w:val="18"/>
                <w:szCs w:val="18"/>
              </w:rPr>
              <w:t xml:space="preserve">   </w:t>
            </w:r>
            <w:r w:rsidRPr="00C44E73">
              <w:rPr>
                <w:rFonts w:asciiTheme="minorHAnsi" w:hAnsiTheme="minorHAnsi" w:cstheme="minorHAnsi"/>
                <w:color w:val="000000" w:themeColor="text1"/>
                <w:sz w:val="18"/>
                <w:szCs w:val="18"/>
              </w:rPr>
              <w:t>83</w:t>
            </w:r>
            <w:r w:rsidR="00C97DB4" w:rsidRPr="00C44E73">
              <w:rPr>
                <w:rFonts w:asciiTheme="minorHAnsi" w:hAnsiTheme="minorHAnsi" w:cstheme="minorHAnsi"/>
                <w:color w:val="000000" w:themeColor="text1"/>
                <w:sz w:val="18"/>
                <w:szCs w:val="18"/>
              </w:rPr>
              <w:t>% (18)</w:t>
            </w:r>
            <w:r w:rsidR="00C97DB4" w:rsidRPr="00B77F5D">
              <w:rPr>
                <w:rFonts w:asciiTheme="minorHAnsi" w:hAnsiTheme="minorHAnsi" w:cstheme="minorHAnsi"/>
                <w:color w:val="000000" w:themeColor="text1"/>
                <w:sz w:val="18"/>
                <w:szCs w:val="18"/>
                <w:highlight w:val="yellow"/>
              </w:rPr>
              <w:br/>
            </w:r>
            <w:r w:rsidR="00C97DB4" w:rsidRPr="00C44E73">
              <w:rPr>
                <w:rFonts w:asciiTheme="minorHAnsi" w:hAnsiTheme="minorHAnsi" w:cstheme="minorHAnsi"/>
                <w:color w:val="000000" w:themeColor="text1"/>
                <w:sz w:val="18"/>
                <w:szCs w:val="18"/>
              </w:rPr>
              <w:t xml:space="preserve">   </w:t>
            </w:r>
            <w:r w:rsidRPr="00C44E73">
              <w:rPr>
                <w:rFonts w:asciiTheme="minorHAnsi" w:hAnsiTheme="minorHAnsi" w:cstheme="minorHAnsi"/>
                <w:color w:val="000000" w:themeColor="text1"/>
                <w:sz w:val="18"/>
                <w:szCs w:val="18"/>
              </w:rPr>
              <w:t>59</w:t>
            </w:r>
            <w:r w:rsidR="00C97DB4" w:rsidRPr="00C44E73">
              <w:rPr>
                <w:rFonts w:asciiTheme="minorHAnsi" w:hAnsiTheme="minorHAnsi" w:cstheme="minorHAnsi"/>
                <w:color w:val="000000" w:themeColor="text1"/>
                <w:sz w:val="18"/>
                <w:szCs w:val="18"/>
              </w:rPr>
              <w:t>% (17)</w:t>
            </w:r>
          </w:p>
        </w:tc>
        <w:tc>
          <w:tcPr>
            <w:tcW w:w="1275" w:type="dxa"/>
          </w:tcPr>
          <w:p w14:paraId="39FEBBF7" w14:textId="1473A651" w:rsidR="00952937" w:rsidRPr="00B77F5D" w:rsidRDefault="00C44E73" w:rsidP="00C44E73">
            <w:pPr>
              <w:spacing w:after="200"/>
              <w:rPr>
                <w:rFonts w:asciiTheme="minorHAnsi" w:hAnsiTheme="minorHAnsi" w:cstheme="minorHAnsi"/>
                <w:b/>
                <w:color w:val="000000" w:themeColor="text1"/>
                <w:sz w:val="18"/>
                <w:szCs w:val="18"/>
                <w:highlight w:val="yellow"/>
              </w:rPr>
            </w:pPr>
            <w:r w:rsidRPr="00C44E73">
              <w:rPr>
                <w:rFonts w:asciiTheme="minorHAnsi" w:hAnsiTheme="minorHAnsi" w:cstheme="minorHAnsi"/>
                <w:b/>
                <w:color w:val="000000" w:themeColor="text1"/>
                <w:sz w:val="18"/>
                <w:szCs w:val="18"/>
              </w:rPr>
              <w:t>53</w:t>
            </w:r>
            <w:r w:rsidR="00952937" w:rsidRPr="00C44E73">
              <w:rPr>
                <w:rFonts w:asciiTheme="minorHAnsi" w:hAnsiTheme="minorHAnsi" w:cstheme="minorHAnsi"/>
                <w:b/>
                <w:color w:val="000000" w:themeColor="text1"/>
                <w:sz w:val="18"/>
                <w:szCs w:val="18"/>
              </w:rPr>
              <w:t>%</w:t>
            </w:r>
            <w:r w:rsidR="00952937" w:rsidRPr="00C44E73">
              <w:rPr>
                <w:rFonts w:asciiTheme="minorHAnsi" w:hAnsiTheme="minorHAnsi" w:cstheme="minorHAnsi"/>
                <w:color w:val="000000" w:themeColor="text1"/>
                <w:sz w:val="18"/>
                <w:szCs w:val="18"/>
              </w:rPr>
              <w:t xml:space="preserve"> (3</w:t>
            </w:r>
            <w:r w:rsidR="00C97DB4" w:rsidRPr="00C44E73">
              <w:rPr>
                <w:rFonts w:asciiTheme="minorHAnsi" w:hAnsiTheme="minorHAnsi" w:cstheme="minorHAnsi"/>
                <w:color w:val="000000" w:themeColor="text1"/>
                <w:sz w:val="18"/>
                <w:szCs w:val="18"/>
              </w:rPr>
              <w:t>10</w:t>
            </w:r>
            <w:r w:rsidR="00952937" w:rsidRPr="00C44E73">
              <w:rPr>
                <w:rFonts w:asciiTheme="minorHAnsi" w:hAnsiTheme="minorHAnsi" w:cstheme="minorHAnsi"/>
                <w:color w:val="000000" w:themeColor="text1"/>
                <w:sz w:val="18"/>
                <w:szCs w:val="18"/>
              </w:rPr>
              <w:t>)</w:t>
            </w:r>
            <w:r w:rsidR="00952937" w:rsidRPr="00B77F5D">
              <w:rPr>
                <w:rFonts w:asciiTheme="minorHAnsi" w:hAnsiTheme="minorHAnsi" w:cstheme="minorHAnsi"/>
                <w:color w:val="000000" w:themeColor="text1"/>
                <w:sz w:val="18"/>
                <w:szCs w:val="18"/>
                <w:highlight w:val="yellow"/>
              </w:rPr>
              <w:br/>
            </w:r>
            <w:r w:rsidR="00952937" w:rsidRPr="00C44E73">
              <w:rPr>
                <w:rFonts w:asciiTheme="minorHAnsi" w:hAnsiTheme="minorHAnsi" w:cstheme="minorHAnsi"/>
                <w:color w:val="000000" w:themeColor="text1"/>
                <w:sz w:val="18"/>
                <w:szCs w:val="18"/>
              </w:rPr>
              <w:t xml:space="preserve">   5</w:t>
            </w:r>
            <w:r w:rsidRPr="00C44E73">
              <w:rPr>
                <w:rFonts w:asciiTheme="minorHAnsi" w:hAnsiTheme="minorHAnsi" w:cstheme="minorHAnsi"/>
                <w:color w:val="000000" w:themeColor="text1"/>
                <w:sz w:val="18"/>
                <w:szCs w:val="18"/>
              </w:rPr>
              <w:t>9</w:t>
            </w:r>
            <w:r w:rsidR="00952937" w:rsidRPr="00C44E73">
              <w:rPr>
                <w:rFonts w:asciiTheme="minorHAnsi" w:hAnsiTheme="minorHAnsi" w:cstheme="minorHAnsi"/>
                <w:color w:val="000000" w:themeColor="text1"/>
                <w:sz w:val="18"/>
                <w:szCs w:val="18"/>
              </w:rPr>
              <w:t>% (1</w:t>
            </w:r>
            <w:r w:rsidR="00C97DB4" w:rsidRPr="00C44E73">
              <w:rPr>
                <w:rFonts w:asciiTheme="minorHAnsi" w:hAnsiTheme="minorHAnsi" w:cstheme="minorHAnsi"/>
                <w:color w:val="000000" w:themeColor="text1"/>
                <w:sz w:val="18"/>
                <w:szCs w:val="18"/>
              </w:rPr>
              <w:t>18</w:t>
            </w:r>
            <w:r w:rsidR="00952937" w:rsidRPr="00C44E73">
              <w:rPr>
                <w:rFonts w:asciiTheme="minorHAnsi" w:hAnsiTheme="minorHAnsi" w:cstheme="minorHAnsi"/>
                <w:color w:val="000000" w:themeColor="text1"/>
                <w:sz w:val="18"/>
                <w:szCs w:val="18"/>
              </w:rPr>
              <w:t>)</w:t>
            </w:r>
            <w:r w:rsidR="00952937" w:rsidRPr="00B77F5D">
              <w:rPr>
                <w:rFonts w:asciiTheme="minorHAnsi" w:hAnsiTheme="minorHAnsi" w:cstheme="minorHAnsi"/>
                <w:color w:val="000000" w:themeColor="text1"/>
                <w:sz w:val="18"/>
                <w:szCs w:val="18"/>
                <w:highlight w:val="yellow"/>
              </w:rPr>
              <w:br/>
            </w:r>
            <w:r w:rsidR="00952937" w:rsidRPr="00C44E73">
              <w:rPr>
                <w:rFonts w:asciiTheme="minorHAnsi" w:hAnsiTheme="minorHAnsi" w:cstheme="minorHAnsi"/>
                <w:color w:val="000000" w:themeColor="text1"/>
                <w:sz w:val="18"/>
                <w:szCs w:val="18"/>
              </w:rPr>
              <w:t xml:space="preserve">   5</w:t>
            </w:r>
            <w:r w:rsidRPr="00C44E73">
              <w:rPr>
                <w:rFonts w:asciiTheme="minorHAnsi" w:hAnsiTheme="minorHAnsi" w:cstheme="minorHAnsi"/>
                <w:color w:val="000000" w:themeColor="text1"/>
                <w:sz w:val="18"/>
                <w:szCs w:val="18"/>
              </w:rPr>
              <w:t>3</w:t>
            </w:r>
            <w:r w:rsidR="00952937" w:rsidRPr="00C44E73">
              <w:rPr>
                <w:rFonts w:asciiTheme="minorHAnsi" w:hAnsiTheme="minorHAnsi" w:cstheme="minorHAnsi"/>
                <w:color w:val="000000" w:themeColor="text1"/>
                <w:sz w:val="18"/>
                <w:szCs w:val="18"/>
              </w:rPr>
              <w:t>% (</w:t>
            </w:r>
            <w:r w:rsidR="00C97DB4" w:rsidRPr="00C44E73">
              <w:rPr>
                <w:rFonts w:asciiTheme="minorHAnsi" w:hAnsiTheme="minorHAnsi" w:cstheme="minorHAnsi"/>
                <w:color w:val="000000" w:themeColor="text1"/>
                <w:sz w:val="18"/>
                <w:szCs w:val="18"/>
              </w:rPr>
              <w:t>76</w:t>
            </w:r>
            <w:r w:rsidR="00952937" w:rsidRPr="00C44E73">
              <w:rPr>
                <w:rFonts w:asciiTheme="minorHAnsi" w:hAnsiTheme="minorHAnsi" w:cstheme="minorHAnsi"/>
                <w:color w:val="000000" w:themeColor="text1"/>
                <w:sz w:val="18"/>
                <w:szCs w:val="18"/>
              </w:rPr>
              <w:t>)</w:t>
            </w:r>
            <w:r w:rsidR="00952937" w:rsidRPr="00B77F5D">
              <w:rPr>
                <w:rFonts w:asciiTheme="minorHAnsi" w:hAnsiTheme="minorHAnsi" w:cstheme="minorHAnsi"/>
                <w:color w:val="000000" w:themeColor="text1"/>
                <w:sz w:val="18"/>
                <w:szCs w:val="18"/>
                <w:highlight w:val="yellow"/>
              </w:rPr>
              <w:br/>
            </w:r>
            <w:r w:rsidR="00952937" w:rsidRPr="00C44E73">
              <w:rPr>
                <w:rFonts w:asciiTheme="minorHAnsi" w:hAnsiTheme="minorHAnsi" w:cstheme="minorHAnsi"/>
                <w:color w:val="000000" w:themeColor="text1"/>
                <w:sz w:val="18"/>
                <w:szCs w:val="18"/>
              </w:rPr>
              <w:t xml:space="preserve">   </w:t>
            </w:r>
            <w:r w:rsidRPr="00C44E73">
              <w:rPr>
                <w:rFonts w:asciiTheme="minorHAnsi" w:hAnsiTheme="minorHAnsi" w:cstheme="minorHAnsi"/>
                <w:color w:val="000000" w:themeColor="text1"/>
                <w:sz w:val="18"/>
                <w:szCs w:val="18"/>
              </w:rPr>
              <w:t>46</w:t>
            </w:r>
            <w:r w:rsidR="00952937" w:rsidRPr="00C44E73">
              <w:rPr>
                <w:rFonts w:asciiTheme="minorHAnsi" w:hAnsiTheme="minorHAnsi" w:cstheme="minorHAnsi"/>
                <w:color w:val="000000" w:themeColor="text1"/>
                <w:sz w:val="18"/>
                <w:szCs w:val="18"/>
              </w:rPr>
              <w:t>% (11</w:t>
            </w:r>
            <w:r w:rsidR="00C97DB4" w:rsidRPr="00C44E73">
              <w:rPr>
                <w:rFonts w:asciiTheme="minorHAnsi" w:hAnsiTheme="minorHAnsi" w:cstheme="minorHAnsi"/>
                <w:color w:val="000000" w:themeColor="text1"/>
                <w:sz w:val="18"/>
                <w:szCs w:val="18"/>
              </w:rPr>
              <w:t>6</w:t>
            </w:r>
            <w:r w:rsidR="00952937" w:rsidRPr="00C44E73">
              <w:rPr>
                <w:rFonts w:asciiTheme="minorHAnsi" w:hAnsiTheme="minorHAnsi" w:cstheme="minorHAnsi"/>
                <w:color w:val="000000" w:themeColor="text1"/>
                <w:sz w:val="18"/>
                <w:szCs w:val="18"/>
              </w:rPr>
              <w:t>)</w:t>
            </w:r>
          </w:p>
        </w:tc>
      </w:tr>
      <w:tr w:rsidR="004A6564" w:rsidRPr="00B77F5D" w14:paraId="39FEBC08" w14:textId="77777777" w:rsidTr="004A6564">
        <w:trPr>
          <w:trHeight w:val="648"/>
        </w:trPr>
        <w:tc>
          <w:tcPr>
            <w:tcW w:w="2642" w:type="dxa"/>
          </w:tcPr>
          <w:p w14:paraId="39FEBBF9" w14:textId="77777777" w:rsidR="00952937" w:rsidRPr="00216D82" w:rsidRDefault="00952937" w:rsidP="006E7F70">
            <w:pPr>
              <w:rPr>
                <w:color w:val="000000"/>
                <w:sz w:val="18"/>
                <w:szCs w:val="18"/>
              </w:rPr>
            </w:pPr>
            <w:r w:rsidRPr="00216D82">
              <w:rPr>
                <w:color w:val="000000"/>
                <w:sz w:val="18"/>
                <w:szCs w:val="18"/>
              </w:rPr>
              <w:t>Visual Quality</w:t>
            </w:r>
          </w:p>
          <w:p w14:paraId="39FEBBFA" w14:textId="77777777" w:rsidR="00952937" w:rsidRPr="00216D82" w:rsidRDefault="00952937" w:rsidP="006E7F70">
            <w:pPr>
              <w:rPr>
                <w:i/>
                <w:color w:val="000000"/>
                <w:sz w:val="18"/>
                <w:szCs w:val="18"/>
              </w:rPr>
            </w:pPr>
            <w:r w:rsidRPr="00216D82">
              <w:rPr>
                <w:color w:val="000000"/>
                <w:sz w:val="18"/>
                <w:szCs w:val="18"/>
              </w:rPr>
              <w:t xml:space="preserve"> </w:t>
            </w:r>
            <w:r w:rsidRPr="00216D82">
              <w:rPr>
                <w:i/>
                <w:color w:val="000000"/>
                <w:sz w:val="18"/>
                <w:szCs w:val="18"/>
              </w:rPr>
              <w:t>FRPA</w:t>
            </w:r>
          </w:p>
          <w:p w14:paraId="39FEBBFB" w14:textId="77777777" w:rsidR="00952937" w:rsidRPr="00B77F5D" w:rsidRDefault="00952937" w:rsidP="006E7F70">
            <w:pPr>
              <w:spacing w:after="120"/>
              <w:rPr>
                <w:i/>
                <w:color w:val="000000"/>
                <w:sz w:val="18"/>
                <w:szCs w:val="18"/>
                <w:highlight w:val="yellow"/>
              </w:rPr>
            </w:pPr>
            <w:r w:rsidRPr="00216D82">
              <w:rPr>
                <w:color w:val="000000"/>
                <w:sz w:val="18"/>
                <w:szCs w:val="18"/>
              </w:rPr>
              <w:t xml:space="preserve"> </w:t>
            </w:r>
            <w:r w:rsidRPr="00216D82">
              <w:rPr>
                <w:i/>
                <w:color w:val="000000"/>
                <w:sz w:val="18"/>
                <w:szCs w:val="18"/>
              </w:rPr>
              <w:t>FPC</w:t>
            </w:r>
          </w:p>
        </w:tc>
        <w:tc>
          <w:tcPr>
            <w:tcW w:w="1134" w:type="dxa"/>
            <w:shd w:val="clear" w:color="auto" w:fill="C6D9F1" w:themeFill="text2" w:themeFillTint="33"/>
          </w:tcPr>
          <w:p w14:paraId="39FEBBFC" w14:textId="77777777" w:rsidR="00952937" w:rsidRPr="00B77F5D" w:rsidRDefault="00952937" w:rsidP="006E7F70">
            <w:pPr>
              <w:rPr>
                <w:rFonts w:asciiTheme="minorHAnsi" w:hAnsiTheme="minorHAnsi" w:cstheme="minorHAnsi"/>
                <w:b/>
                <w:color w:val="000000" w:themeColor="text1"/>
                <w:sz w:val="18"/>
                <w:szCs w:val="18"/>
                <w:highlight w:val="yellow"/>
              </w:rPr>
            </w:pPr>
          </w:p>
          <w:p w14:paraId="39FEBBFD" w14:textId="1CDE030E" w:rsidR="00952937" w:rsidRPr="00B77F5D" w:rsidRDefault="00AA79DE" w:rsidP="00AA79DE">
            <w:pPr>
              <w:rPr>
                <w:rFonts w:asciiTheme="minorHAnsi" w:hAnsiTheme="minorHAnsi" w:cstheme="minorHAnsi"/>
                <w:color w:val="000000" w:themeColor="text1"/>
                <w:sz w:val="18"/>
                <w:szCs w:val="18"/>
                <w:highlight w:val="yellow"/>
              </w:rPr>
            </w:pPr>
            <w:r w:rsidRPr="00AA79DE">
              <w:rPr>
                <w:rFonts w:asciiTheme="minorHAnsi" w:hAnsiTheme="minorHAnsi" w:cstheme="minorHAnsi"/>
                <w:b/>
                <w:color w:val="000000" w:themeColor="text1"/>
                <w:sz w:val="18"/>
                <w:szCs w:val="18"/>
              </w:rPr>
              <w:t>91</w:t>
            </w:r>
            <w:r w:rsidR="00952937" w:rsidRPr="00AA79DE">
              <w:rPr>
                <w:rFonts w:asciiTheme="minorHAnsi" w:hAnsiTheme="minorHAnsi" w:cstheme="minorHAnsi"/>
                <w:b/>
                <w:color w:val="000000" w:themeColor="text1"/>
                <w:sz w:val="18"/>
                <w:szCs w:val="18"/>
              </w:rPr>
              <w:t xml:space="preserve">% </w:t>
            </w:r>
            <w:r w:rsidR="00952937" w:rsidRPr="00AA79DE">
              <w:rPr>
                <w:rFonts w:asciiTheme="minorHAnsi" w:hAnsiTheme="minorHAnsi" w:cstheme="minorHAnsi"/>
                <w:color w:val="000000" w:themeColor="text1"/>
                <w:sz w:val="18"/>
                <w:szCs w:val="18"/>
              </w:rPr>
              <w:t>(2</w:t>
            </w:r>
            <w:r w:rsidR="00216D82" w:rsidRPr="00AA79DE">
              <w:rPr>
                <w:rFonts w:asciiTheme="minorHAnsi" w:hAnsiTheme="minorHAnsi" w:cstheme="minorHAnsi"/>
                <w:color w:val="000000" w:themeColor="text1"/>
                <w:sz w:val="18"/>
                <w:szCs w:val="18"/>
              </w:rPr>
              <w:t>3</w:t>
            </w:r>
            <w:r w:rsidR="00952937" w:rsidRPr="00AA79DE">
              <w:rPr>
                <w:rFonts w:asciiTheme="minorHAnsi" w:hAnsiTheme="minorHAnsi" w:cstheme="minorHAnsi"/>
                <w:color w:val="000000" w:themeColor="text1"/>
                <w:sz w:val="18"/>
                <w:szCs w:val="18"/>
              </w:rPr>
              <w:t>)</w:t>
            </w:r>
            <w:r w:rsidR="00952937" w:rsidRPr="00B77F5D">
              <w:rPr>
                <w:rFonts w:asciiTheme="minorHAnsi" w:hAnsiTheme="minorHAnsi" w:cstheme="minorHAnsi"/>
                <w:color w:val="000000" w:themeColor="text1"/>
                <w:sz w:val="18"/>
                <w:szCs w:val="18"/>
                <w:highlight w:val="yellow"/>
              </w:rPr>
              <w:br/>
            </w:r>
            <w:r w:rsidR="00952937" w:rsidRPr="00216D82">
              <w:rPr>
                <w:rFonts w:asciiTheme="minorHAnsi" w:hAnsiTheme="minorHAnsi" w:cstheme="minorHAnsi"/>
                <w:b/>
                <w:color w:val="000000" w:themeColor="text1"/>
                <w:sz w:val="18"/>
                <w:szCs w:val="18"/>
              </w:rPr>
              <w:t xml:space="preserve">ID </w:t>
            </w:r>
            <w:r w:rsidR="00952937" w:rsidRPr="00216D82">
              <w:rPr>
                <w:rFonts w:asciiTheme="minorHAnsi" w:hAnsiTheme="minorHAnsi" w:cstheme="minorHAnsi"/>
                <w:color w:val="000000" w:themeColor="text1"/>
                <w:sz w:val="18"/>
                <w:szCs w:val="18"/>
              </w:rPr>
              <w:t>(0)</w:t>
            </w:r>
            <w:r w:rsidR="00952937" w:rsidRPr="00B77F5D">
              <w:rPr>
                <w:rFonts w:asciiTheme="minorHAnsi" w:hAnsiTheme="minorHAnsi" w:cstheme="minorHAnsi"/>
                <w:color w:val="000000" w:themeColor="text1"/>
                <w:sz w:val="18"/>
                <w:szCs w:val="18"/>
                <w:highlight w:val="yellow"/>
              </w:rPr>
              <w:br/>
            </w:r>
          </w:p>
        </w:tc>
        <w:tc>
          <w:tcPr>
            <w:tcW w:w="1134" w:type="dxa"/>
            <w:shd w:val="clear" w:color="auto" w:fill="auto"/>
          </w:tcPr>
          <w:p w14:paraId="39FEBBFE" w14:textId="77777777" w:rsidR="00952937" w:rsidRPr="00B77F5D" w:rsidRDefault="00952937" w:rsidP="006E7F70">
            <w:pPr>
              <w:rPr>
                <w:rFonts w:asciiTheme="minorHAnsi" w:hAnsiTheme="minorHAnsi" w:cstheme="minorHAnsi"/>
                <w:color w:val="000000" w:themeColor="text1"/>
                <w:sz w:val="18"/>
                <w:szCs w:val="18"/>
                <w:highlight w:val="yellow"/>
              </w:rPr>
            </w:pPr>
          </w:p>
          <w:p w14:paraId="39FEBBFF" w14:textId="4075C761" w:rsidR="00952937" w:rsidRPr="00B77F5D" w:rsidRDefault="00AA79DE" w:rsidP="00AA79DE">
            <w:pPr>
              <w:rPr>
                <w:rFonts w:asciiTheme="minorHAnsi" w:hAnsiTheme="minorHAnsi" w:cstheme="minorHAnsi"/>
                <w:color w:val="000000" w:themeColor="text1"/>
                <w:sz w:val="18"/>
                <w:szCs w:val="18"/>
                <w:highlight w:val="yellow"/>
              </w:rPr>
            </w:pPr>
            <w:r w:rsidRPr="00AA79DE">
              <w:rPr>
                <w:rFonts w:asciiTheme="minorHAnsi" w:hAnsiTheme="minorHAnsi" w:cstheme="minorHAnsi"/>
                <w:b/>
                <w:color w:val="000000" w:themeColor="text1"/>
                <w:sz w:val="18"/>
                <w:szCs w:val="18"/>
              </w:rPr>
              <w:t>62%</w:t>
            </w:r>
            <w:r w:rsidR="00952937" w:rsidRPr="00AA79DE">
              <w:rPr>
                <w:rFonts w:asciiTheme="minorHAnsi" w:hAnsiTheme="minorHAnsi" w:cstheme="minorHAnsi"/>
                <w:color w:val="000000" w:themeColor="text1"/>
                <w:sz w:val="18"/>
                <w:szCs w:val="18"/>
              </w:rPr>
              <w:t xml:space="preserve"> (</w:t>
            </w:r>
            <w:r w:rsidR="003B6A23" w:rsidRPr="00AA79DE">
              <w:rPr>
                <w:rFonts w:asciiTheme="minorHAnsi" w:hAnsiTheme="minorHAnsi" w:cstheme="minorHAnsi"/>
                <w:color w:val="000000" w:themeColor="text1"/>
                <w:sz w:val="18"/>
                <w:szCs w:val="18"/>
              </w:rPr>
              <w:t>55</w:t>
            </w:r>
            <w:r w:rsidR="00952937" w:rsidRPr="00AA79DE">
              <w:rPr>
                <w:rFonts w:asciiTheme="minorHAnsi" w:hAnsiTheme="minorHAnsi" w:cstheme="minorHAnsi"/>
                <w:color w:val="000000" w:themeColor="text1"/>
                <w:sz w:val="18"/>
                <w:szCs w:val="18"/>
              </w:rPr>
              <w:t>)</w:t>
            </w:r>
            <w:r w:rsidR="00952937" w:rsidRPr="00AA79DE">
              <w:rPr>
                <w:rFonts w:asciiTheme="minorHAnsi" w:hAnsiTheme="minorHAnsi" w:cstheme="minorHAnsi"/>
                <w:color w:val="000000" w:themeColor="text1"/>
                <w:sz w:val="18"/>
                <w:szCs w:val="18"/>
              </w:rPr>
              <w:br/>
            </w:r>
            <w:r w:rsidRPr="00AA79DE">
              <w:rPr>
                <w:rFonts w:asciiTheme="minorHAnsi" w:hAnsiTheme="minorHAnsi" w:cstheme="minorHAnsi"/>
                <w:b/>
                <w:color w:val="000000" w:themeColor="text1"/>
                <w:sz w:val="18"/>
                <w:szCs w:val="18"/>
              </w:rPr>
              <w:t>40%</w:t>
            </w:r>
            <w:r w:rsidR="00952937" w:rsidRPr="00AA79DE">
              <w:rPr>
                <w:rFonts w:asciiTheme="minorHAnsi" w:hAnsiTheme="minorHAnsi" w:cstheme="minorHAnsi"/>
                <w:b/>
                <w:color w:val="000000" w:themeColor="text1"/>
                <w:sz w:val="18"/>
                <w:szCs w:val="18"/>
              </w:rPr>
              <w:t xml:space="preserve"> </w:t>
            </w:r>
            <w:r w:rsidR="00952937" w:rsidRPr="00AA79DE">
              <w:rPr>
                <w:rFonts w:asciiTheme="minorHAnsi" w:hAnsiTheme="minorHAnsi" w:cstheme="minorHAnsi"/>
                <w:color w:val="000000" w:themeColor="text1"/>
                <w:sz w:val="18"/>
                <w:szCs w:val="18"/>
              </w:rPr>
              <w:t>(</w:t>
            </w:r>
            <w:r w:rsidR="003B6A23" w:rsidRPr="00AA79DE">
              <w:rPr>
                <w:rFonts w:asciiTheme="minorHAnsi" w:hAnsiTheme="minorHAnsi" w:cstheme="minorHAnsi"/>
                <w:color w:val="000000" w:themeColor="text1"/>
                <w:sz w:val="18"/>
                <w:szCs w:val="18"/>
              </w:rPr>
              <w:t>25</w:t>
            </w:r>
            <w:r w:rsidR="00952937" w:rsidRPr="00AA79DE">
              <w:rPr>
                <w:rFonts w:asciiTheme="minorHAnsi" w:hAnsiTheme="minorHAnsi" w:cstheme="minorHAnsi"/>
                <w:color w:val="000000" w:themeColor="text1"/>
                <w:sz w:val="18"/>
                <w:szCs w:val="18"/>
              </w:rPr>
              <w:t>)</w:t>
            </w:r>
          </w:p>
        </w:tc>
        <w:tc>
          <w:tcPr>
            <w:tcW w:w="1276" w:type="dxa"/>
            <w:shd w:val="clear" w:color="auto" w:fill="auto"/>
          </w:tcPr>
          <w:p w14:paraId="39FEBC00" w14:textId="77777777" w:rsidR="00952937" w:rsidRPr="00B77F5D" w:rsidRDefault="00952937" w:rsidP="006E7F70">
            <w:pPr>
              <w:rPr>
                <w:rFonts w:asciiTheme="minorHAnsi" w:hAnsiTheme="minorHAnsi" w:cstheme="minorHAnsi"/>
                <w:b/>
                <w:color w:val="000000" w:themeColor="text1"/>
                <w:sz w:val="18"/>
                <w:szCs w:val="18"/>
                <w:highlight w:val="yellow"/>
              </w:rPr>
            </w:pPr>
          </w:p>
          <w:p w14:paraId="39FEBC01" w14:textId="3AFF6A1C" w:rsidR="00952937" w:rsidRPr="00B77F5D" w:rsidRDefault="00AA79DE" w:rsidP="00AA79DE">
            <w:pPr>
              <w:rPr>
                <w:rFonts w:asciiTheme="minorHAnsi" w:hAnsiTheme="minorHAnsi" w:cstheme="minorHAnsi"/>
                <w:color w:val="000000" w:themeColor="text1"/>
                <w:sz w:val="18"/>
                <w:szCs w:val="18"/>
                <w:highlight w:val="yellow"/>
              </w:rPr>
            </w:pPr>
            <w:r w:rsidRPr="00AA79DE">
              <w:rPr>
                <w:rFonts w:asciiTheme="minorHAnsi" w:hAnsiTheme="minorHAnsi" w:cstheme="minorHAnsi"/>
                <w:b/>
                <w:color w:val="000000" w:themeColor="text1"/>
                <w:sz w:val="18"/>
                <w:szCs w:val="18"/>
              </w:rPr>
              <w:t>ID</w:t>
            </w:r>
            <w:r w:rsidR="00952937" w:rsidRPr="00AA79DE">
              <w:rPr>
                <w:rFonts w:asciiTheme="minorHAnsi" w:hAnsiTheme="minorHAnsi" w:cstheme="minorHAnsi"/>
                <w:b/>
                <w:color w:val="000000" w:themeColor="text1"/>
                <w:sz w:val="18"/>
                <w:szCs w:val="18"/>
              </w:rPr>
              <w:t xml:space="preserve"> </w:t>
            </w:r>
            <w:r w:rsidR="00952937" w:rsidRPr="00AA79DE">
              <w:rPr>
                <w:rFonts w:asciiTheme="minorHAnsi" w:hAnsiTheme="minorHAnsi" w:cstheme="minorHAnsi"/>
                <w:color w:val="000000" w:themeColor="text1"/>
                <w:sz w:val="18"/>
                <w:szCs w:val="18"/>
              </w:rPr>
              <w:t xml:space="preserve"> (</w:t>
            </w:r>
            <w:r w:rsidR="003B6A23" w:rsidRPr="00AA79DE">
              <w:rPr>
                <w:rFonts w:asciiTheme="minorHAnsi" w:hAnsiTheme="minorHAnsi" w:cstheme="minorHAnsi"/>
                <w:color w:val="000000" w:themeColor="text1"/>
                <w:sz w:val="18"/>
                <w:szCs w:val="18"/>
              </w:rPr>
              <w:t>4</w:t>
            </w:r>
            <w:r w:rsidR="00952937" w:rsidRPr="00AA79DE">
              <w:rPr>
                <w:rFonts w:asciiTheme="minorHAnsi" w:hAnsiTheme="minorHAnsi" w:cstheme="minorHAnsi"/>
                <w:color w:val="000000" w:themeColor="text1"/>
                <w:sz w:val="18"/>
                <w:szCs w:val="18"/>
              </w:rPr>
              <w:t>)</w:t>
            </w:r>
            <w:r w:rsidR="00952937" w:rsidRPr="00AA79DE">
              <w:rPr>
                <w:rFonts w:asciiTheme="minorHAnsi" w:hAnsiTheme="minorHAnsi" w:cstheme="minorHAnsi"/>
                <w:color w:val="000000" w:themeColor="text1"/>
                <w:sz w:val="18"/>
                <w:szCs w:val="18"/>
              </w:rPr>
              <w:br/>
            </w:r>
            <w:r w:rsidR="00952937" w:rsidRPr="00AA79DE">
              <w:rPr>
                <w:rFonts w:asciiTheme="minorHAnsi" w:hAnsiTheme="minorHAnsi" w:cstheme="minorHAnsi"/>
                <w:b/>
                <w:color w:val="000000" w:themeColor="text1"/>
                <w:sz w:val="18"/>
                <w:szCs w:val="18"/>
              </w:rPr>
              <w:t xml:space="preserve">ID </w:t>
            </w:r>
            <w:r w:rsidR="00952937" w:rsidRPr="00AA79DE">
              <w:rPr>
                <w:rFonts w:asciiTheme="minorHAnsi" w:hAnsiTheme="minorHAnsi" w:cstheme="minorHAnsi"/>
                <w:color w:val="000000" w:themeColor="text1"/>
                <w:sz w:val="18"/>
                <w:szCs w:val="18"/>
              </w:rPr>
              <w:t>(</w:t>
            </w:r>
            <w:r w:rsidR="003B6A23" w:rsidRPr="00AA79DE">
              <w:rPr>
                <w:rFonts w:asciiTheme="minorHAnsi" w:hAnsiTheme="minorHAnsi" w:cstheme="minorHAnsi"/>
                <w:color w:val="000000" w:themeColor="text1"/>
                <w:sz w:val="18"/>
                <w:szCs w:val="18"/>
              </w:rPr>
              <w:t>1</w:t>
            </w:r>
            <w:r w:rsidR="00952937" w:rsidRPr="00AA79DE">
              <w:rPr>
                <w:rFonts w:asciiTheme="minorHAnsi" w:hAnsiTheme="minorHAnsi" w:cstheme="minorHAnsi"/>
                <w:color w:val="000000" w:themeColor="text1"/>
                <w:sz w:val="18"/>
                <w:szCs w:val="18"/>
              </w:rPr>
              <w:t>)</w:t>
            </w:r>
          </w:p>
        </w:tc>
        <w:tc>
          <w:tcPr>
            <w:tcW w:w="1275" w:type="dxa"/>
          </w:tcPr>
          <w:p w14:paraId="169CA0B2" w14:textId="77777777" w:rsidR="00952937" w:rsidRPr="00B77F5D" w:rsidRDefault="00952937" w:rsidP="00EA1730">
            <w:pPr>
              <w:rPr>
                <w:rFonts w:asciiTheme="minorHAnsi" w:hAnsiTheme="minorHAnsi" w:cstheme="minorHAnsi"/>
                <w:color w:val="000000" w:themeColor="text1"/>
                <w:sz w:val="18"/>
                <w:szCs w:val="18"/>
                <w:highlight w:val="yellow"/>
              </w:rPr>
            </w:pPr>
          </w:p>
          <w:p w14:paraId="581BEC39" w14:textId="6626F4EE" w:rsidR="00952937" w:rsidRPr="00B77F5D" w:rsidRDefault="00AA79DE" w:rsidP="00AA79DE">
            <w:pPr>
              <w:rPr>
                <w:rFonts w:asciiTheme="minorHAnsi" w:hAnsiTheme="minorHAnsi" w:cstheme="minorHAnsi"/>
                <w:color w:val="000000" w:themeColor="text1"/>
                <w:sz w:val="18"/>
                <w:szCs w:val="18"/>
                <w:highlight w:val="yellow"/>
              </w:rPr>
            </w:pPr>
            <w:r w:rsidRPr="00AA79DE">
              <w:rPr>
                <w:rFonts w:asciiTheme="minorHAnsi" w:hAnsiTheme="minorHAnsi" w:cstheme="minorHAnsi"/>
                <w:b/>
                <w:color w:val="000000" w:themeColor="text1"/>
                <w:sz w:val="18"/>
                <w:szCs w:val="18"/>
              </w:rPr>
              <w:t>73</w:t>
            </w:r>
            <w:r w:rsidR="00952937" w:rsidRPr="00AA79DE">
              <w:rPr>
                <w:rFonts w:asciiTheme="minorHAnsi" w:hAnsiTheme="minorHAnsi" w:cstheme="minorHAnsi"/>
                <w:b/>
                <w:color w:val="000000" w:themeColor="text1"/>
                <w:sz w:val="18"/>
                <w:szCs w:val="18"/>
              </w:rPr>
              <w:t xml:space="preserve">% </w:t>
            </w:r>
            <w:r w:rsidR="00952937" w:rsidRPr="00AA79DE">
              <w:rPr>
                <w:rFonts w:asciiTheme="minorHAnsi" w:hAnsiTheme="minorHAnsi" w:cstheme="minorHAnsi"/>
                <w:color w:val="000000" w:themeColor="text1"/>
                <w:sz w:val="18"/>
                <w:szCs w:val="18"/>
              </w:rPr>
              <w:t>(</w:t>
            </w:r>
            <w:r w:rsidR="003B6A23" w:rsidRPr="00AA79DE">
              <w:rPr>
                <w:rFonts w:asciiTheme="minorHAnsi" w:hAnsiTheme="minorHAnsi" w:cstheme="minorHAnsi"/>
                <w:color w:val="000000" w:themeColor="text1"/>
                <w:sz w:val="18"/>
                <w:szCs w:val="18"/>
              </w:rPr>
              <w:t>11</w:t>
            </w:r>
            <w:r w:rsidR="00952937" w:rsidRPr="00AA79DE">
              <w:rPr>
                <w:rFonts w:asciiTheme="minorHAnsi" w:hAnsiTheme="minorHAnsi" w:cstheme="minorHAnsi"/>
                <w:color w:val="000000" w:themeColor="text1"/>
                <w:sz w:val="18"/>
                <w:szCs w:val="18"/>
              </w:rPr>
              <w:t>)</w:t>
            </w:r>
            <w:r w:rsidR="00952937" w:rsidRPr="00AA79DE">
              <w:rPr>
                <w:rFonts w:asciiTheme="minorHAnsi" w:hAnsiTheme="minorHAnsi" w:cstheme="minorHAnsi"/>
                <w:color w:val="000000" w:themeColor="text1"/>
                <w:sz w:val="18"/>
                <w:szCs w:val="18"/>
              </w:rPr>
              <w:br/>
            </w:r>
            <w:r w:rsidRPr="00AA79DE">
              <w:rPr>
                <w:rFonts w:asciiTheme="minorHAnsi" w:hAnsiTheme="minorHAnsi" w:cstheme="minorHAnsi"/>
                <w:b/>
                <w:color w:val="000000" w:themeColor="text1"/>
                <w:sz w:val="18"/>
                <w:szCs w:val="18"/>
              </w:rPr>
              <w:t>55%</w:t>
            </w:r>
            <w:r w:rsidR="00952937" w:rsidRPr="00AA79DE">
              <w:rPr>
                <w:rFonts w:asciiTheme="minorHAnsi" w:hAnsiTheme="minorHAnsi" w:cstheme="minorHAnsi"/>
                <w:b/>
                <w:color w:val="000000" w:themeColor="text1"/>
                <w:sz w:val="18"/>
                <w:szCs w:val="18"/>
              </w:rPr>
              <w:t xml:space="preserve"> </w:t>
            </w:r>
            <w:r w:rsidR="00952937" w:rsidRPr="00AA79DE">
              <w:rPr>
                <w:rFonts w:asciiTheme="minorHAnsi" w:hAnsiTheme="minorHAnsi" w:cstheme="minorHAnsi"/>
                <w:color w:val="000000" w:themeColor="text1"/>
                <w:sz w:val="18"/>
                <w:szCs w:val="18"/>
              </w:rPr>
              <w:t>(</w:t>
            </w:r>
            <w:r w:rsidR="003B6A23" w:rsidRPr="00AA79DE">
              <w:rPr>
                <w:rFonts w:asciiTheme="minorHAnsi" w:hAnsiTheme="minorHAnsi" w:cstheme="minorHAnsi"/>
                <w:color w:val="000000" w:themeColor="text1"/>
                <w:sz w:val="18"/>
                <w:szCs w:val="18"/>
              </w:rPr>
              <w:t>11</w:t>
            </w:r>
            <w:r w:rsidR="00952937" w:rsidRPr="00AA79DE">
              <w:rPr>
                <w:rFonts w:asciiTheme="minorHAnsi" w:hAnsiTheme="minorHAnsi" w:cstheme="minorHAnsi"/>
                <w:color w:val="000000" w:themeColor="text1"/>
                <w:sz w:val="18"/>
                <w:szCs w:val="18"/>
              </w:rPr>
              <w:t>)</w:t>
            </w:r>
          </w:p>
        </w:tc>
        <w:tc>
          <w:tcPr>
            <w:tcW w:w="1134" w:type="dxa"/>
          </w:tcPr>
          <w:p w14:paraId="2EFA5C15" w14:textId="77777777" w:rsidR="003B6A23" w:rsidRPr="00B77F5D" w:rsidRDefault="003B6A23" w:rsidP="003B6A23">
            <w:pPr>
              <w:rPr>
                <w:rFonts w:asciiTheme="minorHAnsi" w:hAnsiTheme="minorHAnsi" w:cstheme="minorHAnsi"/>
                <w:color w:val="000000" w:themeColor="text1"/>
                <w:sz w:val="18"/>
                <w:szCs w:val="18"/>
                <w:highlight w:val="yellow"/>
              </w:rPr>
            </w:pPr>
          </w:p>
          <w:p w14:paraId="2CD95FFC" w14:textId="74BF10FE" w:rsidR="00952937" w:rsidRPr="00B77F5D" w:rsidRDefault="00AA79DE" w:rsidP="003B6A23">
            <w:pPr>
              <w:rPr>
                <w:rFonts w:asciiTheme="minorHAnsi" w:hAnsiTheme="minorHAnsi" w:cstheme="minorHAnsi"/>
                <w:color w:val="000000" w:themeColor="text1"/>
                <w:sz w:val="18"/>
                <w:szCs w:val="18"/>
                <w:highlight w:val="yellow"/>
              </w:rPr>
            </w:pPr>
            <w:r w:rsidRPr="00AA79DE">
              <w:rPr>
                <w:rFonts w:asciiTheme="minorHAnsi" w:hAnsiTheme="minorHAnsi" w:cstheme="minorHAnsi"/>
                <w:b/>
                <w:color w:val="000000" w:themeColor="text1"/>
                <w:sz w:val="18"/>
                <w:szCs w:val="18"/>
              </w:rPr>
              <w:t>ID</w:t>
            </w:r>
            <w:r w:rsidR="003B6A23" w:rsidRPr="00AA79DE">
              <w:rPr>
                <w:rFonts w:asciiTheme="minorHAnsi" w:hAnsiTheme="minorHAnsi" w:cstheme="minorHAnsi"/>
                <w:b/>
                <w:color w:val="000000" w:themeColor="text1"/>
                <w:sz w:val="18"/>
                <w:szCs w:val="18"/>
              </w:rPr>
              <w:t xml:space="preserve"> </w:t>
            </w:r>
            <w:r w:rsidR="003B6A23" w:rsidRPr="00AA79DE">
              <w:rPr>
                <w:rFonts w:asciiTheme="minorHAnsi" w:hAnsiTheme="minorHAnsi" w:cstheme="minorHAnsi"/>
                <w:color w:val="000000" w:themeColor="text1"/>
                <w:sz w:val="18"/>
                <w:szCs w:val="18"/>
              </w:rPr>
              <w:t>(6)</w:t>
            </w:r>
            <w:r w:rsidR="003B6A23" w:rsidRPr="00AA79DE">
              <w:rPr>
                <w:rFonts w:asciiTheme="minorHAnsi" w:hAnsiTheme="minorHAnsi" w:cstheme="minorHAnsi"/>
                <w:color w:val="000000" w:themeColor="text1"/>
                <w:sz w:val="18"/>
                <w:szCs w:val="18"/>
              </w:rPr>
              <w:br/>
            </w:r>
            <w:r w:rsidR="003B6A23" w:rsidRPr="00AA79DE">
              <w:rPr>
                <w:rFonts w:asciiTheme="minorHAnsi" w:hAnsiTheme="minorHAnsi" w:cstheme="minorHAnsi"/>
                <w:b/>
                <w:color w:val="000000" w:themeColor="text1"/>
                <w:sz w:val="18"/>
                <w:szCs w:val="18"/>
              </w:rPr>
              <w:t xml:space="preserve">ID </w:t>
            </w:r>
            <w:r w:rsidR="003B6A23" w:rsidRPr="00AA79DE">
              <w:rPr>
                <w:rFonts w:asciiTheme="minorHAnsi" w:hAnsiTheme="minorHAnsi" w:cstheme="minorHAnsi"/>
                <w:color w:val="000000" w:themeColor="text1"/>
                <w:sz w:val="18"/>
                <w:szCs w:val="18"/>
              </w:rPr>
              <w:t>(7)</w:t>
            </w:r>
          </w:p>
        </w:tc>
        <w:tc>
          <w:tcPr>
            <w:tcW w:w="1418" w:type="dxa"/>
          </w:tcPr>
          <w:p w14:paraId="1A0A40AA" w14:textId="77777777" w:rsidR="003B6A23" w:rsidRPr="00B77F5D" w:rsidRDefault="003B6A23" w:rsidP="003B6A23">
            <w:pPr>
              <w:rPr>
                <w:rFonts w:asciiTheme="minorHAnsi" w:hAnsiTheme="minorHAnsi" w:cstheme="minorHAnsi"/>
                <w:color w:val="000000" w:themeColor="text1"/>
                <w:sz w:val="18"/>
                <w:szCs w:val="18"/>
                <w:highlight w:val="yellow"/>
              </w:rPr>
            </w:pPr>
          </w:p>
          <w:p w14:paraId="6D3A247C" w14:textId="24E0A1A3" w:rsidR="00952937" w:rsidRPr="00B77F5D" w:rsidRDefault="003B6A23" w:rsidP="003B6A23">
            <w:pPr>
              <w:rPr>
                <w:rFonts w:asciiTheme="minorHAnsi" w:hAnsiTheme="minorHAnsi" w:cstheme="minorHAnsi"/>
                <w:color w:val="000000" w:themeColor="text1"/>
                <w:sz w:val="18"/>
                <w:szCs w:val="18"/>
                <w:highlight w:val="yellow"/>
              </w:rPr>
            </w:pPr>
            <w:r>
              <w:rPr>
                <w:rFonts w:asciiTheme="minorHAnsi" w:hAnsiTheme="minorHAnsi" w:cstheme="minorHAnsi"/>
                <w:b/>
                <w:color w:val="000000" w:themeColor="text1"/>
                <w:sz w:val="18"/>
                <w:szCs w:val="18"/>
              </w:rPr>
              <w:t>ID</w:t>
            </w:r>
            <w:r w:rsidRPr="003B6A23">
              <w:rPr>
                <w:rFonts w:asciiTheme="minorHAnsi" w:hAnsiTheme="minorHAnsi" w:cstheme="minorHAnsi"/>
                <w:b/>
                <w:color w:val="000000" w:themeColor="text1"/>
                <w:sz w:val="18"/>
                <w:szCs w:val="18"/>
              </w:rPr>
              <w:t xml:space="preserve"> </w:t>
            </w:r>
            <w:r w:rsidRPr="003B6A23">
              <w:rPr>
                <w:rFonts w:asciiTheme="minorHAnsi" w:hAnsiTheme="minorHAnsi" w:cstheme="minorHAnsi"/>
                <w:color w:val="000000" w:themeColor="text1"/>
                <w:sz w:val="18"/>
                <w:szCs w:val="18"/>
              </w:rPr>
              <w:t>(3)</w:t>
            </w:r>
            <w:r w:rsidRPr="003B6A23">
              <w:rPr>
                <w:rFonts w:asciiTheme="minorHAnsi" w:hAnsiTheme="minorHAnsi" w:cstheme="minorHAnsi"/>
                <w:color w:val="000000" w:themeColor="text1"/>
                <w:sz w:val="18"/>
                <w:szCs w:val="18"/>
              </w:rPr>
              <w:br/>
            </w:r>
            <w:r w:rsidRPr="003B6A23">
              <w:rPr>
                <w:rFonts w:asciiTheme="minorHAnsi" w:hAnsiTheme="minorHAnsi" w:cstheme="minorHAnsi"/>
                <w:b/>
                <w:color w:val="000000" w:themeColor="text1"/>
                <w:sz w:val="18"/>
                <w:szCs w:val="18"/>
              </w:rPr>
              <w:t xml:space="preserve">ID </w:t>
            </w:r>
            <w:r w:rsidRPr="003B6A23">
              <w:rPr>
                <w:rFonts w:asciiTheme="minorHAnsi" w:hAnsiTheme="minorHAnsi" w:cstheme="minorHAnsi"/>
                <w:color w:val="000000" w:themeColor="text1"/>
                <w:sz w:val="18"/>
                <w:szCs w:val="18"/>
              </w:rPr>
              <w:t>(0)</w:t>
            </w:r>
          </w:p>
        </w:tc>
        <w:tc>
          <w:tcPr>
            <w:tcW w:w="1276" w:type="dxa"/>
          </w:tcPr>
          <w:p w14:paraId="27924456" w14:textId="77777777" w:rsidR="003B6A23" w:rsidRPr="00B77F5D" w:rsidRDefault="003B6A23" w:rsidP="003B6A23">
            <w:pPr>
              <w:rPr>
                <w:rFonts w:asciiTheme="minorHAnsi" w:hAnsiTheme="minorHAnsi" w:cstheme="minorHAnsi"/>
                <w:color w:val="000000" w:themeColor="text1"/>
                <w:sz w:val="18"/>
                <w:szCs w:val="18"/>
                <w:highlight w:val="yellow"/>
              </w:rPr>
            </w:pPr>
          </w:p>
          <w:p w14:paraId="24587A43" w14:textId="20FDD446" w:rsidR="00952937" w:rsidRPr="00B77F5D" w:rsidRDefault="003B6A23" w:rsidP="003B6A23">
            <w:pPr>
              <w:rPr>
                <w:rFonts w:asciiTheme="minorHAnsi" w:hAnsiTheme="minorHAnsi" w:cstheme="minorHAnsi"/>
                <w:color w:val="000000" w:themeColor="text1"/>
                <w:sz w:val="18"/>
                <w:szCs w:val="18"/>
                <w:highlight w:val="yellow"/>
              </w:rPr>
            </w:pPr>
            <w:r w:rsidRPr="003B6A23">
              <w:rPr>
                <w:rFonts w:asciiTheme="minorHAnsi" w:hAnsiTheme="minorHAnsi" w:cstheme="minorHAnsi"/>
                <w:b/>
                <w:color w:val="000000" w:themeColor="text1"/>
                <w:sz w:val="18"/>
                <w:szCs w:val="18"/>
              </w:rPr>
              <w:t xml:space="preserve">ID </w:t>
            </w:r>
            <w:r w:rsidRPr="003B6A23">
              <w:rPr>
                <w:rFonts w:asciiTheme="minorHAnsi" w:hAnsiTheme="minorHAnsi" w:cstheme="minorHAnsi"/>
                <w:color w:val="000000" w:themeColor="text1"/>
                <w:sz w:val="18"/>
                <w:szCs w:val="18"/>
              </w:rPr>
              <w:t>(8)</w:t>
            </w:r>
            <w:r w:rsidRPr="003B6A23">
              <w:rPr>
                <w:rFonts w:asciiTheme="minorHAnsi" w:hAnsiTheme="minorHAnsi" w:cstheme="minorHAnsi"/>
                <w:color w:val="000000" w:themeColor="text1"/>
                <w:sz w:val="18"/>
                <w:szCs w:val="18"/>
              </w:rPr>
              <w:br/>
            </w:r>
            <w:r w:rsidRPr="003B6A23">
              <w:rPr>
                <w:rFonts w:asciiTheme="minorHAnsi" w:hAnsiTheme="minorHAnsi" w:cstheme="minorHAnsi"/>
                <w:b/>
                <w:color w:val="000000" w:themeColor="text1"/>
                <w:sz w:val="18"/>
                <w:szCs w:val="18"/>
              </w:rPr>
              <w:t xml:space="preserve">ID </w:t>
            </w:r>
            <w:r w:rsidRPr="003B6A23">
              <w:rPr>
                <w:rFonts w:asciiTheme="minorHAnsi" w:hAnsiTheme="minorHAnsi" w:cstheme="minorHAnsi"/>
                <w:color w:val="000000" w:themeColor="text1"/>
                <w:sz w:val="18"/>
                <w:szCs w:val="18"/>
              </w:rPr>
              <w:t>(9)</w:t>
            </w:r>
          </w:p>
        </w:tc>
        <w:tc>
          <w:tcPr>
            <w:tcW w:w="1275" w:type="dxa"/>
            <w:shd w:val="clear" w:color="auto" w:fill="auto"/>
          </w:tcPr>
          <w:p w14:paraId="39FEBC06" w14:textId="11CA98E6" w:rsidR="00952937" w:rsidRPr="00B77F5D" w:rsidRDefault="00952937" w:rsidP="006E7F70">
            <w:pPr>
              <w:rPr>
                <w:rFonts w:asciiTheme="minorHAnsi" w:hAnsiTheme="minorHAnsi" w:cstheme="minorHAnsi"/>
                <w:color w:val="000000" w:themeColor="text1"/>
                <w:sz w:val="18"/>
                <w:szCs w:val="18"/>
                <w:highlight w:val="yellow"/>
              </w:rPr>
            </w:pPr>
          </w:p>
          <w:p w14:paraId="39FEBC07" w14:textId="72C7D7D0" w:rsidR="00952937" w:rsidRPr="00B77F5D" w:rsidRDefault="003B6A23" w:rsidP="003B6A23">
            <w:pPr>
              <w:rPr>
                <w:rFonts w:asciiTheme="minorHAnsi" w:hAnsiTheme="minorHAnsi" w:cstheme="minorHAnsi"/>
                <w:color w:val="000000" w:themeColor="text1"/>
                <w:sz w:val="18"/>
                <w:szCs w:val="18"/>
                <w:highlight w:val="yellow"/>
              </w:rPr>
            </w:pPr>
            <w:r w:rsidRPr="003B6A23">
              <w:rPr>
                <w:rFonts w:asciiTheme="minorHAnsi" w:hAnsiTheme="minorHAnsi" w:cstheme="minorHAnsi"/>
                <w:b/>
                <w:color w:val="000000" w:themeColor="text1"/>
                <w:sz w:val="18"/>
                <w:szCs w:val="18"/>
              </w:rPr>
              <w:t>75</w:t>
            </w:r>
            <w:r w:rsidR="00952937" w:rsidRPr="003B6A23">
              <w:rPr>
                <w:rFonts w:asciiTheme="minorHAnsi" w:hAnsiTheme="minorHAnsi" w:cstheme="minorHAnsi"/>
                <w:b/>
                <w:color w:val="000000" w:themeColor="text1"/>
                <w:sz w:val="18"/>
                <w:szCs w:val="18"/>
              </w:rPr>
              <w:t xml:space="preserve">% </w:t>
            </w:r>
            <w:r w:rsidR="00952937" w:rsidRPr="003B6A23">
              <w:rPr>
                <w:rFonts w:asciiTheme="minorHAnsi" w:hAnsiTheme="minorHAnsi" w:cstheme="minorHAnsi"/>
                <w:color w:val="000000" w:themeColor="text1"/>
                <w:sz w:val="18"/>
                <w:szCs w:val="18"/>
              </w:rPr>
              <w:t>(</w:t>
            </w:r>
            <w:r w:rsidRPr="003B6A23">
              <w:rPr>
                <w:rFonts w:asciiTheme="minorHAnsi" w:hAnsiTheme="minorHAnsi" w:cstheme="minorHAnsi"/>
                <w:color w:val="000000" w:themeColor="text1"/>
                <w:sz w:val="18"/>
                <w:szCs w:val="18"/>
              </w:rPr>
              <w:t>110</w:t>
            </w:r>
            <w:r w:rsidR="00952937" w:rsidRPr="003B6A23">
              <w:rPr>
                <w:rFonts w:asciiTheme="minorHAnsi" w:hAnsiTheme="minorHAnsi" w:cstheme="minorHAnsi"/>
                <w:color w:val="000000" w:themeColor="text1"/>
                <w:sz w:val="18"/>
                <w:szCs w:val="18"/>
              </w:rPr>
              <w:t>)</w:t>
            </w:r>
            <w:r w:rsidR="00952937" w:rsidRPr="003B6A23">
              <w:rPr>
                <w:rFonts w:asciiTheme="minorHAnsi" w:hAnsiTheme="minorHAnsi" w:cstheme="minorHAnsi"/>
                <w:color w:val="000000" w:themeColor="text1"/>
                <w:sz w:val="18"/>
                <w:szCs w:val="18"/>
              </w:rPr>
              <w:br/>
            </w:r>
            <w:r w:rsidRPr="003B6A23">
              <w:rPr>
                <w:rFonts w:asciiTheme="minorHAnsi" w:hAnsiTheme="minorHAnsi" w:cstheme="minorHAnsi"/>
                <w:b/>
                <w:color w:val="000000" w:themeColor="text1"/>
                <w:sz w:val="18"/>
                <w:szCs w:val="18"/>
              </w:rPr>
              <w:t>55%</w:t>
            </w:r>
            <w:r w:rsidR="00952937" w:rsidRPr="003B6A23">
              <w:rPr>
                <w:rFonts w:asciiTheme="minorHAnsi" w:hAnsiTheme="minorHAnsi" w:cstheme="minorHAnsi"/>
                <w:color w:val="000000" w:themeColor="text1"/>
                <w:sz w:val="18"/>
                <w:szCs w:val="18"/>
              </w:rPr>
              <w:t xml:space="preserve"> (</w:t>
            </w:r>
            <w:r w:rsidRPr="003B6A23">
              <w:rPr>
                <w:rFonts w:asciiTheme="minorHAnsi" w:hAnsiTheme="minorHAnsi" w:cstheme="minorHAnsi"/>
                <w:color w:val="000000" w:themeColor="text1"/>
                <w:sz w:val="18"/>
                <w:szCs w:val="18"/>
              </w:rPr>
              <w:t>53</w:t>
            </w:r>
            <w:r w:rsidR="00952937" w:rsidRPr="003B6A23">
              <w:rPr>
                <w:rFonts w:asciiTheme="minorHAnsi" w:hAnsiTheme="minorHAnsi" w:cstheme="minorHAnsi"/>
                <w:color w:val="000000" w:themeColor="text1"/>
                <w:sz w:val="18"/>
                <w:szCs w:val="18"/>
              </w:rPr>
              <w:t>)</w:t>
            </w:r>
            <w:r w:rsidR="00952937" w:rsidRPr="00B77F5D">
              <w:rPr>
                <w:rFonts w:asciiTheme="minorHAnsi" w:hAnsiTheme="minorHAnsi" w:cstheme="minorHAnsi"/>
                <w:color w:val="000000" w:themeColor="text1"/>
                <w:sz w:val="18"/>
                <w:szCs w:val="18"/>
                <w:highlight w:val="yellow"/>
              </w:rPr>
              <w:br/>
            </w:r>
          </w:p>
        </w:tc>
      </w:tr>
    </w:tbl>
    <w:p w14:paraId="368EF225" w14:textId="4FF84FF2" w:rsidR="003E32DD" w:rsidRPr="00B77F5D" w:rsidRDefault="003E32DD" w:rsidP="004934AF">
      <w:pPr>
        <w:rPr>
          <w:rFonts w:cs="Calibri"/>
          <w:color w:val="000000"/>
          <w:highlight w:val="yellow"/>
        </w:rPr>
      </w:pPr>
    </w:p>
    <w:p w14:paraId="39FEBC25" w14:textId="77777777" w:rsidR="004C7C5C" w:rsidRPr="00B77F5D" w:rsidRDefault="004C7C5C" w:rsidP="004C7C5C">
      <w:pPr>
        <w:ind w:left="-806"/>
        <w:rPr>
          <w:rFonts w:cs="Calibri"/>
          <w:highlight w:val="yellow"/>
        </w:rPr>
      </w:pPr>
    </w:p>
    <w:p w14:paraId="31F4CF4F" w14:textId="77777777" w:rsidR="00F829C5" w:rsidRDefault="00F829C5" w:rsidP="00D67D0A">
      <w:pPr>
        <w:pStyle w:val="Default"/>
        <w:rPr>
          <w:highlight w:val="yellow"/>
        </w:rPr>
        <w:sectPr w:rsidR="00F829C5" w:rsidSect="00F829C5">
          <w:pgSz w:w="15840" w:h="12240" w:orient="landscape"/>
          <w:pgMar w:top="1200" w:right="1200" w:bottom="1200" w:left="1200" w:header="708" w:footer="708" w:gutter="0"/>
          <w:cols w:space="708"/>
          <w:docGrid w:linePitch="360"/>
        </w:sectPr>
      </w:pPr>
    </w:p>
    <w:p w14:paraId="52974654" w14:textId="49812D88" w:rsidR="00D67D0A" w:rsidRPr="00B77F5D" w:rsidRDefault="00232CD9" w:rsidP="00D67D0A">
      <w:pPr>
        <w:pStyle w:val="Default"/>
        <w:rPr>
          <w:b/>
          <w:bCs/>
          <w:color w:val="355E91"/>
          <w:sz w:val="23"/>
          <w:szCs w:val="23"/>
          <w:highlight w:val="yellow"/>
        </w:rPr>
      </w:pPr>
      <w:r w:rsidRPr="00B77F5D">
        <w:rPr>
          <w:b/>
          <w:bCs/>
          <w:color w:val="355E91"/>
          <w:sz w:val="23"/>
          <w:szCs w:val="23"/>
          <w:highlight w:val="yellow"/>
        </w:rPr>
        <w:t>DISTRICT MANAGER COMMENTARY</w:t>
      </w:r>
      <w:r w:rsidRPr="00B77F5D">
        <w:rPr>
          <w:rStyle w:val="FootnoteReference"/>
          <w:color w:val="355E91"/>
          <w:sz w:val="16"/>
          <w:szCs w:val="16"/>
          <w:highlight w:val="yellow"/>
        </w:rPr>
        <w:footnoteReference w:id="3"/>
      </w:r>
    </w:p>
    <w:p w14:paraId="0531B67C" w14:textId="28DC6C1E" w:rsidR="000E56A6" w:rsidRPr="00B77F5D" w:rsidRDefault="000E56A6" w:rsidP="000E56A6">
      <w:pPr>
        <w:rPr>
          <w:highlight w:val="yellow"/>
        </w:rPr>
      </w:pPr>
    </w:p>
    <w:p w14:paraId="730884D2" w14:textId="77777777" w:rsidR="000E56A6" w:rsidRPr="00B77F5D" w:rsidRDefault="000E56A6" w:rsidP="000E56A6">
      <w:pPr>
        <w:rPr>
          <w:highlight w:val="yellow"/>
        </w:rPr>
      </w:pPr>
    </w:p>
    <w:p w14:paraId="4C15AC3A" w14:textId="767D1CDC" w:rsidR="00232CD9" w:rsidRPr="00B77F5D" w:rsidRDefault="00232CD9" w:rsidP="00232CD9">
      <w:pPr>
        <w:rPr>
          <w:highlight w:val="yellow"/>
        </w:rPr>
      </w:pPr>
    </w:p>
    <w:p w14:paraId="38C9246D" w14:textId="77777777" w:rsidR="00B04AC0" w:rsidRPr="00B77F5D" w:rsidRDefault="00B04AC0" w:rsidP="00232CD9">
      <w:pPr>
        <w:rPr>
          <w:highlight w:val="yellow"/>
        </w:rPr>
        <w:sectPr w:rsidR="00B04AC0" w:rsidRPr="00B77F5D" w:rsidSect="00F829C5">
          <w:pgSz w:w="12240" w:h="15840"/>
          <w:pgMar w:top="1200" w:right="1200" w:bottom="1200" w:left="1200" w:header="708" w:footer="708" w:gutter="0"/>
          <w:cols w:space="708"/>
          <w:docGrid w:linePitch="360"/>
        </w:sectPr>
      </w:pPr>
    </w:p>
    <w:p w14:paraId="39FEBC77" w14:textId="77777777" w:rsidR="0070452B" w:rsidRPr="00EA287D" w:rsidRDefault="0070452B" w:rsidP="0070452B">
      <w:pPr>
        <w:pStyle w:val="Heading1FREP"/>
        <w:rPr>
          <w:rStyle w:val="Strong"/>
          <w:b/>
          <w:bCs/>
        </w:rPr>
      </w:pPr>
      <w:r w:rsidRPr="00EA287D">
        <w:t xml:space="preserve">Appendix 1. </w:t>
      </w:r>
      <w:r w:rsidRPr="00EA287D">
        <w:rPr>
          <w:rStyle w:val="Strong"/>
          <w:b/>
          <w:bCs/>
        </w:rPr>
        <w:t>Summary description of resource development impact rating criteria</w:t>
      </w:r>
    </w:p>
    <w:p w14:paraId="39FEBC78" w14:textId="77777777" w:rsidR="0070452B" w:rsidRPr="00EA287D" w:rsidRDefault="0070452B" w:rsidP="0070452B">
      <w:pPr>
        <w:spacing w:after="200" w:line="240" w:lineRule="auto"/>
        <w:ind w:right="-149"/>
        <w:rPr>
          <w:rFonts w:cs="Calibri"/>
          <w:color w:val="000000"/>
        </w:rPr>
      </w:pPr>
      <w:r w:rsidRPr="00EA287D">
        <w:rPr>
          <w:rFonts w:cs="Calibri"/>
          <w:color w:val="000000"/>
        </w:rPr>
        <w:t xml:space="preserve">Table A1.1 shows the criteria used to determine the resource development impact ratings for each resource value. Detailed rating criteria, methodology, and definition of terms used are described in the companion document </w:t>
      </w:r>
      <w:r w:rsidRPr="00EA287D">
        <w:rPr>
          <w:rFonts w:cs="Calibri"/>
          <w:i/>
          <w:color w:val="000000"/>
        </w:rPr>
        <w:t xml:space="preserve">FREP Technical Note #6: Methodologies for Converting FREP Monitoring Results to Multiple Resource Value Assessment (MRVA) Resource Development Impact Ratings </w:t>
      </w:r>
      <w:r w:rsidRPr="00EA287D">
        <w:rPr>
          <w:rFonts w:cs="Calibri"/>
          <w:color w:val="000000"/>
        </w:rPr>
        <w:t>(</w:t>
      </w:r>
      <w:hyperlink r:id="rId22" w:history="1">
        <w:r w:rsidRPr="00EA287D">
          <w:rPr>
            <w:rStyle w:val="Hyperlink"/>
          </w:rPr>
          <w:t>http://www.for.gov.bc.ca/ftp/HFP/external/!publish/frep/technical/FREP_Technical_Note_06.pdf</w:t>
        </w:r>
      </w:hyperlink>
      <w:r w:rsidRPr="00EA287D">
        <w:rPr>
          <w:rFonts w:cs="Calibri"/>
          <w:color w:val="000000"/>
        </w:rPr>
        <w:t xml:space="preserve">). The ratings of “very low,” “low,” “medium,” and “high” are “technical ratings” based on best available science. </w:t>
      </w:r>
    </w:p>
    <w:p w14:paraId="39FEBC79" w14:textId="77777777" w:rsidR="0070452B" w:rsidRPr="00EA287D" w:rsidRDefault="0070452B" w:rsidP="0070452B">
      <w:pPr>
        <w:pStyle w:val="TableCaption1"/>
      </w:pPr>
      <w:r w:rsidRPr="00EA287D">
        <w:t xml:space="preserve">Table A1.1: Criteria for determining resource development impact rating outcomes for each resource value. </w:t>
      </w:r>
    </w:p>
    <w:tbl>
      <w:tblPr>
        <w:tblW w:w="14670" w:type="dxa"/>
        <w:tblInd w:w="-5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8" w:type="dxa"/>
          <w:right w:w="48" w:type="dxa"/>
        </w:tblCellMar>
        <w:tblLook w:val="04A0" w:firstRow="1" w:lastRow="0" w:firstColumn="1" w:lastColumn="0" w:noHBand="0" w:noVBand="1"/>
      </w:tblPr>
      <w:tblGrid>
        <w:gridCol w:w="1313"/>
        <w:gridCol w:w="2535"/>
        <w:gridCol w:w="2977"/>
        <w:gridCol w:w="3109"/>
        <w:gridCol w:w="1194"/>
        <w:gridCol w:w="1272"/>
        <w:gridCol w:w="1271"/>
        <w:gridCol w:w="999"/>
      </w:tblGrid>
      <w:tr w:rsidR="0070452B" w:rsidRPr="00EA287D" w14:paraId="39FEBC82" w14:textId="77777777" w:rsidTr="00C70FDC">
        <w:trPr>
          <w:trHeight w:val="340"/>
          <w:tblHeader/>
        </w:trPr>
        <w:tc>
          <w:tcPr>
            <w:tcW w:w="1313" w:type="dxa"/>
            <w:shd w:val="clear" w:color="auto" w:fill="D9D9D9"/>
            <w:vAlign w:val="center"/>
          </w:tcPr>
          <w:p w14:paraId="39FEBC7A" w14:textId="77777777" w:rsidR="0070452B" w:rsidRPr="00EA287D" w:rsidRDefault="0070452B" w:rsidP="00486447">
            <w:pPr>
              <w:keepLines/>
              <w:suppressLineNumbers/>
              <w:suppressAutoHyphens/>
              <w:spacing w:line="240" w:lineRule="auto"/>
              <w:contextualSpacing/>
              <w:rPr>
                <w:rFonts w:cs="Calibri"/>
                <w:color w:val="000000"/>
                <w:sz w:val="16"/>
                <w:szCs w:val="16"/>
              </w:rPr>
            </w:pPr>
            <w:r w:rsidRPr="00EA287D">
              <w:rPr>
                <w:rFonts w:cs="Calibri"/>
                <w:color w:val="000000"/>
                <w:sz w:val="16"/>
                <w:szCs w:val="16"/>
              </w:rPr>
              <w:t>Resource Value</w:t>
            </w:r>
          </w:p>
        </w:tc>
        <w:tc>
          <w:tcPr>
            <w:tcW w:w="2535" w:type="dxa"/>
            <w:shd w:val="clear" w:color="auto" w:fill="D9D9D9"/>
            <w:vAlign w:val="center"/>
          </w:tcPr>
          <w:p w14:paraId="39FEBC7B" w14:textId="77777777" w:rsidR="0070452B" w:rsidRPr="00EA287D" w:rsidRDefault="0070452B" w:rsidP="00486447">
            <w:pPr>
              <w:keepLines/>
              <w:suppressLineNumbers/>
              <w:suppressAutoHyphens/>
              <w:spacing w:line="240" w:lineRule="auto"/>
              <w:contextualSpacing/>
              <w:jc w:val="center"/>
              <w:rPr>
                <w:color w:val="000000"/>
                <w:sz w:val="16"/>
                <w:szCs w:val="16"/>
              </w:rPr>
            </w:pPr>
            <w:r w:rsidRPr="00EA287D">
              <w:rPr>
                <w:i/>
                <w:color w:val="000000"/>
                <w:sz w:val="16"/>
                <w:szCs w:val="16"/>
              </w:rPr>
              <w:t>FREP</w:t>
            </w:r>
            <w:r w:rsidRPr="00EA287D">
              <w:rPr>
                <w:color w:val="000000"/>
                <w:sz w:val="16"/>
                <w:szCs w:val="16"/>
              </w:rPr>
              <w:t xml:space="preserve"> Evaluation Question</w:t>
            </w:r>
          </w:p>
        </w:tc>
        <w:tc>
          <w:tcPr>
            <w:tcW w:w="2977" w:type="dxa"/>
            <w:shd w:val="clear" w:color="auto" w:fill="D9D9D9"/>
            <w:vAlign w:val="center"/>
          </w:tcPr>
          <w:p w14:paraId="39FEBC7C" w14:textId="77777777" w:rsidR="0070452B" w:rsidRPr="00EA287D" w:rsidRDefault="0070452B" w:rsidP="00486447">
            <w:pPr>
              <w:keepLines/>
              <w:suppressLineNumbers/>
              <w:suppressAutoHyphens/>
              <w:spacing w:line="240" w:lineRule="auto"/>
              <w:contextualSpacing/>
              <w:jc w:val="center"/>
              <w:rPr>
                <w:color w:val="000000"/>
                <w:sz w:val="16"/>
                <w:szCs w:val="16"/>
              </w:rPr>
            </w:pPr>
            <w:r w:rsidRPr="00EA287D">
              <w:rPr>
                <w:color w:val="000000"/>
                <w:sz w:val="16"/>
                <w:szCs w:val="16"/>
              </w:rPr>
              <w:t>Indicators</w:t>
            </w:r>
          </w:p>
        </w:tc>
        <w:tc>
          <w:tcPr>
            <w:tcW w:w="3109" w:type="dxa"/>
            <w:shd w:val="clear" w:color="auto" w:fill="D9D9D9"/>
            <w:vAlign w:val="center"/>
          </w:tcPr>
          <w:p w14:paraId="39FEBC7D" w14:textId="77777777" w:rsidR="0070452B" w:rsidRPr="00EA287D" w:rsidRDefault="0070452B" w:rsidP="00486447">
            <w:pPr>
              <w:keepLines/>
              <w:suppressLineNumbers/>
              <w:suppressAutoHyphens/>
              <w:spacing w:line="240" w:lineRule="auto"/>
              <w:contextualSpacing/>
              <w:jc w:val="center"/>
              <w:rPr>
                <w:color w:val="000000"/>
                <w:sz w:val="16"/>
                <w:szCs w:val="16"/>
              </w:rPr>
            </w:pPr>
            <w:r w:rsidRPr="00EA287D">
              <w:rPr>
                <w:color w:val="000000"/>
                <w:sz w:val="16"/>
                <w:szCs w:val="16"/>
              </w:rPr>
              <w:t>Resource Development Impact Rating Criteria</w:t>
            </w:r>
          </w:p>
        </w:tc>
        <w:tc>
          <w:tcPr>
            <w:tcW w:w="1194" w:type="dxa"/>
            <w:shd w:val="clear" w:color="auto" w:fill="008000"/>
            <w:vAlign w:val="center"/>
          </w:tcPr>
          <w:p w14:paraId="39FEBC7E" w14:textId="77777777" w:rsidR="0070452B" w:rsidRPr="00EA287D" w:rsidRDefault="0070452B" w:rsidP="00486447">
            <w:pPr>
              <w:keepLines/>
              <w:suppressLineNumbers/>
              <w:suppressAutoHyphens/>
              <w:spacing w:line="240" w:lineRule="auto"/>
              <w:contextualSpacing/>
              <w:jc w:val="center"/>
              <w:rPr>
                <w:b/>
                <w:color w:val="000000"/>
                <w:sz w:val="16"/>
                <w:szCs w:val="16"/>
              </w:rPr>
            </w:pPr>
            <w:r w:rsidRPr="00EA287D">
              <w:rPr>
                <w:b/>
                <w:color w:val="000000"/>
                <w:sz w:val="16"/>
                <w:szCs w:val="16"/>
              </w:rPr>
              <w:t>Very low</w:t>
            </w:r>
          </w:p>
        </w:tc>
        <w:tc>
          <w:tcPr>
            <w:tcW w:w="1272" w:type="dxa"/>
            <w:shd w:val="clear" w:color="auto" w:fill="92D050"/>
            <w:vAlign w:val="center"/>
          </w:tcPr>
          <w:p w14:paraId="39FEBC7F" w14:textId="77777777" w:rsidR="0070452B" w:rsidRPr="00EA287D" w:rsidRDefault="0070452B" w:rsidP="00486447">
            <w:pPr>
              <w:keepLines/>
              <w:suppressLineNumbers/>
              <w:suppressAutoHyphens/>
              <w:spacing w:line="240" w:lineRule="auto"/>
              <w:contextualSpacing/>
              <w:jc w:val="center"/>
              <w:rPr>
                <w:b/>
                <w:color w:val="000000"/>
                <w:sz w:val="16"/>
                <w:szCs w:val="16"/>
              </w:rPr>
            </w:pPr>
            <w:r w:rsidRPr="00EA287D">
              <w:rPr>
                <w:b/>
                <w:color w:val="000000"/>
                <w:sz w:val="16"/>
                <w:szCs w:val="16"/>
              </w:rPr>
              <w:t>Low</w:t>
            </w:r>
          </w:p>
        </w:tc>
        <w:tc>
          <w:tcPr>
            <w:tcW w:w="1271" w:type="dxa"/>
            <w:shd w:val="clear" w:color="auto" w:fill="FFFF00"/>
            <w:vAlign w:val="center"/>
          </w:tcPr>
          <w:p w14:paraId="39FEBC80" w14:textId="77777777" w:rsidR="0070452B" w:rsidRPr="00EA287D" w:rsidRDefault="0070452B" w:rsidP="00486447">
            <w:pPr>
              <w:keepLines/>
              <w:suppressLineNumbers/>
              <w:suppressAutoHyphens/>
              <w:spacing w:line="240" w:lineRule="auto"/>
              <w:contextualSpacing/>
              <w:jc w:val="center"/>
              <w:rPr>
                <w:b/>
                <w:color w:val="000000"/>
                <w:sz w:val="16"/>
                <w:szCs w:val="16"/>
              </w:rPr>
            </w:pPr>
            <w:r w:rsidRPr="00EA287D">
              <w:rPr>
                <w:b/>
                <w:color w:val="000000"/>
                <w:sz w:val="16"/>
                <w:szCs w:val="16"/>
              </w:rPr>
              <w:t>Medium</w:t>
            </w:r>
          </w:p>
        </w:tc>
        <w:tc>
          <w:tcPr>
            <w:tcW w:w="999" w:type="dxa"/>
            <w:shd w:val="clear" w:color="auto" w:fill="FF6600"/>
            <w:vAlign w:val="center"/>
          </w:tcPr>
          <w:p w14:paraId="39FEBC81" w14:textId="77777777" w:rsidR="0070452B" w:rsidRPr="00EA287D" w:rsidRDefault="0070452B" w:rsidP="00486447">
            <w:pPr>
              <w:keepLines/>
              <w:suppressLineNumbers/>
              <w:suppressAutoHyphens/>
              <w:spacing w:line="240" w:lineRule="auto"/>
              <w:contextualSpacing/>
              <w:jc w:val="center"/>
              <w:rPr>
                <w:b/>
                <w:color w:val="000000"/>
                <w:sz w:val="16"/>
                <w:szCs w:val="16"/>
              </w:rPr>
            </w:pPr>
            <w:r w:rsidRPr="00EA287D">
              <w:rPr>
                <w:b/>
                <w:color w:val="000000"/>
                <w:sz w:val="16"/>
                <w:szCs w:val="16"/>
              </w:rPr>
              <w:t>High</w:t>
            </w:r>
          </w:p>
        </w:tc>
      </w:tr>
      <w:tr w:rsidR="0070452B" w:rsidRPr="00EA287D" w14:paraId="39FEBC8B" w14:textId="77777777" w:rsidTr="00C70FDC">
        <w:tc>
          <w:tcPr>
            <w:tcW w:w="1313" w:type="dxa"/>
            <w:shd w:val="clear" w:color="auto" w:fill="auto"/>
          </w:tcPr>
          <w:p w14:paraId="39FEBC83" w14:textId="77777777" w:rsidR="0070452B" w:rsidRPr="00EA287D" w:rsidRDefault="0070452B" w:rsidP="00486447">
            <w:pPr>
              <w:keepLines/>
              <w:suppressLineNumbers/>
              <w:suppressAutoHyphens/>
              <w:spacing w:line="240" w:lineRule="auto"/>
              <w:contextualSpacing/>
              <w:rPr>
                <w:rFonts w:cs="Calibri"/>
                <w:color w:val="000000"/>
                <w:sz w:val="16"/>
                <w:szCs w:val="16"/>
              </w:rPr>
            </w:pPr>
            <w:r w:rsidRPr="00EA287D">
              <w:rPr>
                <w:rFonts w:cs="Calibri"/>
                <w:color w:val="000000"/>
                <w:sz w:val="16"/>
                <w:szCs w:val="16"/>
              </w:rPr>
              <w:t xml:space="preserve">Riparian </w:t>
            </w:r>
          </w:p>
        </w:tc>
        <w:tc>
          <w:tcPr>
            <w:tcW w:w="2535" w:type="dxa"/>
          </w:tcPr>
          <w:p w14:paraId="39FEBC84" w14:textId="77777777" w:rsidR="0070452B" w:rsidRPr="00EA287D" w:rsidRDefault="0070452B" w:rsidP="00486447">
            <w:pPr>
              <w:keepLines/>
              <w:suppressLineNumbers/>
              <w:suppressAutoHyphens/>
              <w:spacing w:line="240" w:lineRule="auto"/>
              <w:contextualSpacing/>
              <w:rPr>
                <w:color w:val="000000"/>
                <w:sz w:val="16"/>
                <w:szCs w:val="16"/>
              </w:rPr>
            </w:pPr>
            <w:r w:rsidRPr="00EA287D">
              <w:rPr>
                <w:color w:val="000000"/>
                <w:sz w:val="16"/>
                <w:szCs w:val="16"/>
              </w:rPr>
              <w:t>Are riparian forestry and range practices effective in maintaining the proper functioning of riparian areas?</w:t>
            </w:r>
          </w:p>
        </w:tc>
        <w:tc>
          <w:tcPr>
            <w:tcW w:w="2977" w:type="dxa"/>
            <w:shd w:val="clear" w:color="auto" w:fill="auto"/>
          </w:tcPr>
          <w:p w14:paraId="39FEBC85" w14:textId="77777777" w:rsidR="0070452B" w:rsidRPr="00EA287D" w:rsidRDefault="0070452B" w:rsidP="00486447">
            <w:pPr>
              <w:keepLines/>
              <w:suppressLineNumbers/>
              <w:suppressAutoHyphens/>
              <w:spacing w:line="240" w:lineRule="auto"/>
              <w:contextualSpacing/>
              <w:rPr>
                <w:color w:val="000000"/>
                <w:sz w:val="16"/>
                <w:szCs w:val="16"/>
              </w:rPr>
            </w:pPr>
            <w:r w:rsidRPr="00EA287D">
              <w:rPr>
                <w:color w:val="000000"/>
                <w:sz w:val="16"/>
                <w:szCs w:val="16"/>
              </w:rPr>
              <w:t xml:space="preserve">Fifteen key questions (e.g., intact channel banks, fine sediments, riparian vegetation) </w:t>
            </w:r>
          </w:p>
        </w:tc>
        <w:tc>
          <w:tcPr>
            <w:tcW w:w="3109" w:type="dxa"/>
            <w:shd w:val="clear" w:color="auto" w:fill="auto"/>
          </w:tcPr>
          <w:p w14:paraId="39FEBC86" w14:textId="77777777" w:rsidR="0070452B" w:rsidRPr="00EA287D" w:rsidRDefault="0070452B" w:rsidP="00486447">
            <w:pPr>
              <w:keepLines/>
              <w:suppressLineNumbers/>
              <w:suppressAutoHyphens/>
              <w:spacing w:line="240" w:lineRule="auto"/>
              <w:contextualSpacing/>
              <w:rPr>
                <w:color w:val="000000"/>
                <w:sz w:val="16"/>
                <w:szCs w:val="16"/>
              </w:rPr>
            </w:pPr>
            <w:r w:rsidRPr="00EA287D">
              <w:rPr>
                <w:color w:val="000000"/>
                <w:sz w:val="16"/>
                <w:szCs w:val="16"/>
              </w:rPr>
              <w:t>Number of “no” answers on assessment questions of channel and riparian conditions</w:t>
            </w:r>
          </w:p>
        </w:tc>
        <w:tc>
          <w:tcPr>
            <w:tcW w:w="1194" w:type="dxa"/>
            <w:shd w:val="clear" w:color="auto" w:fill="auto"/>
            <w:vAlign w:val="center"/>
          </w:tcPr>
          <w:p w14:paraId="39FEBC87" w14:textId="77777777" w:rsidR="0070452B" w:rsidRPr="00EA287D" w:rsidRDefault="0070452B" w:rsidP="00486447">
            <w:pPr>
              <w:keepLines/>
              <w:suppressLineNumbers/>
              <w:suppressAutoHyphens/>
              <w:spacing w:line="240" w:lineRule="auto"/>
              <w:contextualSpacing/>
              <w:jc w:val="center"/>
              <w:rPr>
                <w:color w:val="000000"/>
                <w:sz w:val="16"/>
                <w:szCs w:val="16"/>
              </w:rPr>
            </w:pPr>
            <w:r w:rsidRPr="00EA287D">
              <w:rPr>
                <w:color w:val="000000"/>
                <w:sz w:val="16"/>
                <w:szCs w:val="16"/>
              </w:rPr>
              <w:t>0–2</w:t>
            </w:r>
          </w:p>
        </w:tc>
        <w:tc>
          <w:tcPr>
            <w:tcW w:w="1272" w:type="dxa"/>
            <w:shd w:val="clear" w:color="auto" w:fill="auto"/>
            <w:vAlign w:val="center"/>
          </w:tcPr>
          <w:p w14:paraId="39FEBC88" w14:textId="77777777" w:rsidR="0070452B" w:rsidRPr="00EA287D" w:rsidRDefault="0070452B" w:rsidP="00486447">
            <w:pPr>
              <w:keepLines/>
              <w:suppressLineNumbers/>
              <w:suppressAutoHyphens/>
              <w:spacing w:line="240" w:lineRule="auto"/>
              <w:contextualSpacing/>
              <w:jc w:val="center"/>
              <w:rPr>
                <w:color w:val="000000"/>
                <w:sz w:val="16"/>
                <w:szCs w:val="16"/>
              </w:rPr>
            </w:pPr>
            <w:r w:rsidRPr="00EA287D">
              <w:rPr>
                <w:color w:val="000000"/>
                <w:sz w:val="16"/>
                <w:szCs w:val="16"/>
              </w:rPr>
              <w:t>3–4</w:t>
            </w:r>
          </w:p>
        </w:tc>
        <w:tc>
          <w:tcPr>
            <w:tcW w:w="1271" w:type="dxa"/>
            <w:shd w:val="clear" w:color="auto" w:fill="auto"/>
            <w:vAlign w:val="center"/>
          </w:tcPr>
          <w:p w14:paraId="39FEBC89" w14:textId="77777777" w:rsidR="0070452B" w:rsidRPr="00EA287D" w:rsidRDefault="0070452B" w:rsidP="00486447">
            <w:pPr>
              <w:keepLines/>
              <w:suppressLineNumbers/>
              <w:suppressAutoHyphens/>
              <w:spacing w:line="240" w:lineRule="auto"/>
              <w:contextualSpacing/>
              <w:jc w:val="center"/>
              <w:rPr>
                <w:color w:val="000000"/>
                <w:sz w:val="16"/>
                <w:szCs w:val="16"/>
              </w:rPr>
            </w:pPr>
            <w:r w:rsidRPr="00EA287D">
              <w:rPr>
                <w:color w:val="000000"/>
                <w:sz w:val="16"/>
                <w:szCs w:val="16"/>
              </w:rPr>
              <w:t>5–6</w:t>
            </w:r>
          </w:p>
        </w:tc>
        <w:tc>
          <w:tcPr>
            <w:tcW w:w="999" w:type="dxa"/>
            <w:shd w:val="clear" w:color="auto" w:fill="auto"/>
            <w:vAlign w:val="center"/>
          </w:tcPr>
          <w:p w14:paraId="39FEBC8A" w14:textId="77777777" w:rsidR="0070452B" w:rsidRPr="00EA287D" w:rsidRDefault="0070452B" w:rsidP="00486447">
            <w:pPr>
              <w:keepLines/>
              <w:suppressLineNumbers/>
              <w:suppressAutoHyphens/>
              <w:spacing w:line="240" w:lineRule="auto"/>
              <w:contextualSpacing/>
              <w:jc w:val="center"/>
              <w:rPr>
                <w:color w:val="000000"/>
                <w:sz w:val="16"/>
                <w:szCs w:val="16"/>
              </w:rPr>
            </w:pPr>
            <w:r w:rsidRPr="00EA287D">
              <w:rPr>
                <w:color w:val="000000"/>
                <w:sz w:val="16"/>
                <w:szCs w:val="16"/>
              </w:rPr>
              <w:t>&gt; 6</w:t>
            </w:r>
          </w:p>
        </w:tc>
      </w:tr>
      <w:tr w:rsidR="0070452B" w:rsidRPr="00EA287D" w14:paraId="39FEBC95" w14:textId="77777777" w:rsidTr="00C70FDC">
        <w:tc>
          <w:tcPr>
            <w:tcW w:w="1313" w:type="dxa"/>
            <w:shd w:val="clear" w:color="auto" w:fill="auto"/>
          </w:tcPr>
          <w:p w14:paraId="39FEBC8C" w14:textId="77777777" w:rsidR="0070452B" w:rsidRPr="00EA287D" w:rsidRDefault="0070452B" w:rsidP="00486447">
            <w:pPr>
              <w:keepLines/>
              <w:suppressLineNumbers/>
              <w:suppressAutoHyphens/>
              <w:spacing w:line="240" w:lineRule="auto"/>
              <w:contextualSpacing/>
              <w:rPr>
                <w:color w:val="000000"/>
                <w:sz w:val="16"/>
                <w:szCs w:val="16"/>
              </w:rPr>
            </w:pPr>
            <w:r w:rsidRPr="00EA287D">
              <w:rPr>
                <w:color w:val="000000"/>
                <w:sz w:val="16"/>
                <w:szCs w:val="16"/>
              </w:rPr>
              <w:t>Stand-level</w:t>
            </w:r>
          </w:p>
          <w:p w14:paraId="39FEBC8D" w14:textId="77777777" w:rsidR="0070452B" w:rsidRPr="00EA287D" w:rsidRDefault="0070452B" w:rsidP="00486447">
            <w:pPr>
              <w:keepLines/>
              <w:suppressLineNumbers/>
              <w:suppressAutoHyphens/>
              <w:spacing w:line="240" w:lineRule="auto"/>
              <w:contextualSpacing/>
              <w:rPr>
                <w:color w:val="000000"/>
                <w:sz w:val="16"/>
                <w:szCs w:val="16"/>
              </w:rPr>
            </w:pPr>
            <w:r w:rsidRPr="00EA287D">
              <w:rPr>
                <w:color w:val="000000"/>
                <w:sz w:val="16"/>
                <w:szCs w:val="16"/>
              </w:rPr>
              <w:t>Biodiversity</w:t>
            </w:r>
          </w:p>
        </w:tc>
        <w:tc>
          <w:tcPr>
            <w:tcW w:w="2535" w:type="dxa"/>
          </w:tcPr>
          <w:p w14:paraId="39FEBC8E" w14:textId="77777777" w:rsidR="0070452B" w:rsidRPr="00EA287D" w:rsidRDefault="0070452B" w:rsidP="00486447">
            <w:pPr>
              <w:keepLines/>
              <w:suppressLineNumbers/>
              <w:suppressAutoHyphens/>
              <w:spacing w:line="240" w:lineRule="auto"/>
              <w:contextualSpacing/>
              <w:rPr>
                <w:color w:val="000000"/>
                <w:sz w:val="16"/>
                <w:szCs w:val="16"/>
              </w:rPr>
            </w:pPr>
            <w:r w:rsidRPr="00EA287D">
              <w:rPr>
                <w:color w:val="000000"/>
                <w:sz w:val="16"/>
                <w:szCs w:val="16"/>
              </w:rPr>
              <w:t>Is stand-level retention providing the range of habitat and attributes understood as necessary for maintaining species dependant on wildlife trees and coarse woody debris?</w:t>
            </w:r>
          </w:p>
        </w:tc>
        <w:tc>
          <w:tcPr>
            <w:tcW w:w="2977" w:type="dxa"/>
            <w:shd w:val="clear" w:color="auto" w:fill="auto"/>
          </w:tcPr>
          <w:p w14:paraId="39FEBC8F" w14:textId="77777777" w:rsidR="0070452B" w:rsidRPr="00EA287D" w:rsidRDefault="00F56C8C" w:rsidP="00F56C8C">
            <w:pPr>
              <w:pStyle w:val="ColorfulList-Accent11"/>
              <w:keepLines/>
              <w:suppressLineNumbers/>
              <w:suppressAutoHyphens/>
              <w:spacing w:after="0" w:line="240" w:lineRule="auto"/>
              <w:ind w:left="0"/>
              <w:rPr>
                <w:color w:val="000000"/>
                <w:sz w:val="16"/>
                <w:szCs w:val="16"/>
              </w:rPr>
            </w:pPr>
            <w:r w:rsidRPr="00EA287D">
              <w:rPr>
                <w:color w:val="000000"/>
                <w:sz w:val="16"/>
                <w:szCs w:val="16"/>
              </w:rPr>
              <w:t>%</w:t>
            </w:r>
            <w:r w:rsidR="0070452B" w:rsidRPr="00EA287D">
              <w:rPr>
                <w:color w:val="000000"/>
                <w:sz w:val="16"/>
                <w:szCs w:val="16"/>
              </w:rPr>
              <w:t xml:space="preserve"> retention, retention quality (e.g., big patches, density of large diameter trees), coarse woody debris </w:t>
            </w:r>
            <w:r w:rsidR="00DA6609" w:rsidRPr="00EA287D">
              <w:rPr>
                <w:color w:val="000000"/>
                <w:sz w:val="16"/>
                <w:szCs w:val="16"/>
              </w:rPr>
              <w:t>volume, coarse</w:t>
            </w:r>
            <w:r w:rsidR="0070452B" w:rsidRPr="00EA287D">
              <w:rPr>
                <w:color w:val="000000"/>
                <w:sz w:val="16"/>
                <w:szCs w:val="16"/>
              </w:rPr>
              <w:t xml:space="preserve"> woody debris quality (e.g., density of pieces ≥ 10 m and 20 cm, and volume of large diameter pieces</w:t>
            </w:r>
            <w:r w:rsidRPr="00EA287D">
              <w:rPr>
                <w:color w:val="000000"/>
                <w:sz w:val="16"/>
                <w:szCs w:val="16"/>
              </w:rPr>
              <w:t>).</w:t>
            </w:r>
          </w:p>
        </w:tc>
        <w:tc>
          <w:tcPr>
            <w:tcW w:w="3109" w:type="dxa"/>
            <w:shd w:val="clear" w:color="auto" w:fill="auto"/>
          </w:tcPr>
          <w:p w14:paraId="39FEBC90" w14:textId="77777777" w:rsidR="0070452B" w:rsidRPr="00EA287D" w:rsidRDefault="0070452B" w:rsidP="00486447">
            <w:pPr>
              <w:keepLines/>
              <w:suppressLineNumbers/>
              <w:suppressAutoHyphens/>
              <w:spacing w:line="240" w:lineRule="auto"/>
              <w:contextualSpacing/>
              <w:rPr>
                <w:color w:val="000000"/>
                <w:sz w:val="16"/>
                <w:szCs w:val="16"/>
              </w:rPr>
            </w:pPr>
            <w:r w:rsidRPr="00EA287D">
              <w:rPr>
                <w:color w:val="000000"/>
                <w:sz w:val="16"/>
                <w:szCs w:val="16"/>
              </w:rPr>
              <w:t xml:space="preserve">Cumulative score. A 60/40 weighting is used for tree retention versus coarse woody debris, recognizing the longer-term ecological value of standing retention. </w:t>
            </w:r>
          </w:p>
        </w:tc>
        <w:tc>
          <w:tcPr>
            <w:tcW w:w="1194" w:type="dxa"/>
            <w:shd w:val="clear" w:color="auto" w:fill="auto"/>
            <w:vAlign w:val="center"/>
          </w:tcPr>
          <w:p w14:paraId="39FEBC91" w14:textId="77777777" w:rsidR="0070452B" w:rsidRPr="00EA287D" w:rsidRDefault="0070452B" w:rsidP="00486447">
            <w:pPr>
              <w:keepLines/>
              <w:suppressLineNumbers/>
              <w:suppressAutoHyphens/>
              <w:spacing w:line="240" w:lineRule="auto"/>
              <w:contextualSpacing/>
              <w:jc w:val="center"/>
              <w:rPr>
                <w:color w:val="000000"/>
                <w:sz w:val="16"/>
                <w:szCs w:val="16"/>
              </w:rPr>
            </w:pPr>
            <w:r w:rsidRPr="00EA287D">
              <w:rPr>
                <w:color w:val="000000"/>
                <w:sz w:val="16"/>
                <w:szCs w:val="16"/>
              </w:rPr>
              <w:t>&gt; 70%</w:t>
            </w:r>
          </w:p>
        </w:tc>
        <w:tc>
          <w:tcPr>
            <w:tcW w:w="1272" w:type="dxa"/>
            <w:shd w:val="clear" w:color="auto" w:fill="auto"/>
            <w:vAlign w:val="center"/>
          </w:tcPr>
          <w:p w14:paraId="39FEBC92" w14:textId="77777777" w:rsidR="0070452B" w:rsidRPr="00EA287D" w:rsidRDefault="0070452B" w:rsidP="00486447">
            <w:pPr>
              <w:keepLines/>
              <w:suppressLineNumbers/>
              <w:suppressAutoHyphens/>
              <w:spacing w:line="240" w:lineRule="auto"/>
              <w:contextualSpacing/>
              <w:jc w:val="center"/>
              <w:rPr>
                <w:color w:val="000000"/>
                <w:sz w:val="16"/>
                <w:szCs w:val="16"/>
              </w:rPr>
            </w:pPr>
            <w:r w:rsidRPr="00EA287D">
              <w:rPr>
                <w:color w:val="000000"/>
                <w:sz w:val="16"/>
                <w:szCs w:val="16"/>
              </w:rPr>
              <w:t>55–70%</w:t>
            </w:r>
          </w:p>
        </w:tc>
        <w:tc>
          <w:tcPr>
            <w:tcW w:w="1271" w:type="dxa"/>
            <w:shd w:val="clear" w:color="auto" w:fill="auto"/>
            <w:vAlign w:val="center"/>
          </w:tcPr>
          <w:p w14:paraId="39FEBC93" w14:textId="77777777" w:rsidR="0070452B" w:rsidRPr="00EA287D" w:rsidRDefault="0070452B" w:rsidP="00486447">
            <w:pPr>
              <w:keepLines/>
              <w:suppressLineNumbers/>
              <w:suppressAutoHyphens/>
              <w:spacing w:line="240" w:lineRule="auto"/>
              <w:contextualSpacing/>
              <w:jc w:val="center"/>
              <w:rPr>
                <w:color w:val="000000"/>
                <w:sz w:val="16"/>
                <w:szCs w:val="16"/>
              </w:rPr>
            </w:pPr>
            <w:r w:rsidRPr="00EA287D">
              <w:rPr>
                <w:color w:val="000000"/>
                <w:sz w:val="16"/>
                <w:szCs w:val="16"/>
              </w:rPr>
              <w:t>40–55%</w:t>
            </w:r>
          </w:p>
        </w:tc>
        <w:tc>
          <w:tcPr>
            <w:tcW w:w="999" w:type="dxa"/>
            <w:shd w:val="clear" w:color="auto" w:fill="auto"/>
            <w:vAlign w:val="center"/>
          </w:tcPr>
          <w:p w14:paraId="39FEBC94" w14:textId="77777777" w:rsidR="0070452B" w:rsidRPr="00EA287D" w:rsidRDefault="0070452B" w:rsidP="00486447">
            <w:pPr>
              <w:keepLines/>
              <w:suppressLineNumbers/>
              <w:suppressAutoHyphens/>
              <w:spacing w:line="240" w:lineRule="auto"/>
              <w:contextualSpacing/>
              <w:jc w:val="center"/>
              <w:rPr>
                <w:color w:val="000000"/>
                <w:sz w:val="16"/>
                <w:szCs w:val="16"/>
              </w:rPr>
            </w:pPr>
            <w:r w:rsidRPr="00EA287D">
              <w:rPr>
                <w:color w:val="000000"/>
                <w:sz w:val="16"/>
                <w:szCs w:val="16"/>
              </w:rPr>
              <w:t>&lt; 40%</w:t>
            </w:r>
          </w:p>
        </w:tc>
      </w:tr>
      <w:tr w:rsidR="0070452B" w:rsidRPr="00EA287D" w14:paraId="39FEBC9E" w14:textId="77777777" w:rsidTr="00C70FDC">
        <w:tc>
          <w:tcPr>
            <w:tcW w:w="1313" w:type="dxa"/>
            <w:shd w:val="clear" w:color="auto" w:fill="auto"/>
          </w:tcPr>
          <w:p w14:paraId="39FEBC96" w14:textId="77777777" w:rsidR="0070452B" w:rsidRPr="00EA287D" w:rsidRDefault="0070452B" w:rsidP="00486447">
            <w:pPr>
              <w:keepLines/>
              <w:suppressLineNumbers/>
              <w:suppressAutoHyphens/>
              <w:spacing w:line="240" w:lineRule="auto"/>
              <w:contextualSpacing/>
              <w:rPr>
                <w:color w:val="000000"/>
                <w:sz w:val="16"/>
                <w:szCs w:val="16"/>
              </w:rPr>
            </w:pPr>
            <w:r w:rsidRPr="00EA287D">
              <w:rPr>
                <w:color w:val="000000"/>
                <w:sz w:val="16"/>
                <w:szCs w:val="16"/>
              </w:rPr>
              <w:t>Water Quality (sediment)</w:t>
            </w:r>
          </w:p>
        </w:tc>
        <w:tc>
          <w:tcPr>
            <w:tcW w:w="2535" w:type="dxa"/>
          </w:tcPr>
          <w:p w14:paraId="39FEBC97" w14:textId="77777777" w:rsidR="0070452B" w:rsidRPr="00EA287D" w:rsidRDefault="0070452B" w:rsidP="00486447">
            <w:pPr>
              <w:keepLines/>
              <w:suppressLineNumbers/>
              <w:suppressAutoHyphens/>
              <w:spacing w:line="240" w:lineRule="auto"/>
              <w:contextualSpacing/>
              <w:rPr>
                <w:color w:val="000000"/>
                <w:sz w:val="16"/>
                <w:szCs w:val="16"/>
              </w:rPr>
            </w:pPr>
            <w:r w:rsidRPr="00EA287D">
              <w:rPr>
                <w:color w:val="000000"/>
                <w:sz w:val="16"/>
                <w:szCs w:val="16"/>
              </w:rPr>
              <w:t>Are forest practices effective in protecting water quality?</w:t>
            </w:r>
          </w:p>
        </w:tc>
        <w:tc>
          <w:tcPr>
            <w:tcW w:w="2977" w:type="dxa"/>
            <w:shd w:val="clear" w:color="auto" w:fill="auto"/>
          </w:tcPr>
          <w:p w14:paraId="39FEBC98" w14:textId="77777777" w:rsidR="0070452B" w:rsidRPr="00EA287D" w:rsidRDefault="0070452B" w:rsidP="00486447">
            <w:pPr>
              <w:keepLines/>
              <w:suppressLineNumbers/>
              <w:suppressAutoHyphens/>
              <w:spacing w:line="240" w:lineRule="auto"/>
              <w:contextualSpacing/>
              <w:rPr>
                <w:color w:val="000000"/>
                <w:sz w:val="16"/>
                <w:szCs w:val="16"/>
              </w:rPr>
            </w:pPr>
            <w:r w:rsidRPr="00EA287D">
              <w:rPr>
                <w:color w:val="000000"/>
                <w:sz w:val="16"/>
                <w:szCs w:val="16"/>
              </w:rPr>
              <w:t>Fine sediment potential</w:t>
            </w:r>
          </w:p>
        </w:tc>
        <w:tc>
          <w:tcPr>
            <w:tcW w:w="3109" w:type="dxa"/>
            <w:shd w:val="clear" w:color="auto" w:fill="auto"/>
          </w:tcPr>
          <w:p w14:paraId="39FEBC99" w14:textId="77777777" w:rsidR="0070452B" w:rsidRPr="00EA287D" w:rsidRDefault="0070452B" w:rsidP="00486447">
            <w:pPr>
              <w:keepLines/>
              <w:suppressLineNumbers/>
              <w:suppressAutoHyphens/>
              <w:spacing w:line="240" w:lineRule="auto"/>
              <w:contextualSpacing/>
              <w:rPr>
                <w:color w:val="000000"/>
                <w:sz w:val="16"/>
                <w:szCs w:val="16"/>
              </w:rPr>
            </w:pPr>
            <w:r w:rsidRPr="00EA287D">
              <w:rPr>
                <w:color w:val="000000"/>
                <w:sz w:val="16"/>
                <w:szCs w:val="16"/>
              </w:rPr>
              <w:t>Fine sediment (m</w:t>
            </w:r>
            <w:r w:rsidRPr="00EA287D">
              <w:rPr>
                <w:color w:val="000000"/>
                <w:sz w:val="16"/>
                <w:szCs w:val="16"/>
                <w:vertAlign w:val="superscript"/>
              </w:rPr>
              <w:t>3</w:t>
            </w:r>
            <w:r w:rsidRPr="00EA287D">
              <w:rPr>
                <w:color w:val="000000"/>
                <w:sz w:val="16"/>
                <w:szCs w:val="16"/>
              </w:rPr>
              <w:t>) due to expected surface erosion or past mass wasting</w:t>
            </w:r>
          </w:p>
        </w:tc>
        <w:tc>
          <w:tcPr>
            <w:tcW w:w="1194" w:type="dxa"/>
            <w:shd w:val="clear" w:color="auto" w:fill="auto"/>
            <w:vAlign w:val="center"/>
          </w:tcPr>
          <w:p w14:paraId="39FEBC9A" w14:textId="77777777" w:rsidR="0070452B" w:rsidRPr="00EA287D" w:rsidRDefault="0070452B" w:rsidP="00486447">
            <w:pPr>
              <w:keepLines/>
              <w:suppressLineNumbers/>
              <w:suppressAutoHyphens/>
              <w:spacing w:line="240" w:lineRule="auto"/>
              <w:contextualSpacing/>
              <w:jc w:val="center"/>
              <w:rPr>
                <w:color w:val="000000"/>
                <w:sz w:val="16"/>
                <w:szCs w:val="16"/>
              </w:rPr>
            </w:pPr>
            <w:r w:rsidRPr="00EA287D">
              <w:rPr>
                <w:color w:val="000000"/>
                <w:sz w:val="16"/>
                <w:szCs w:val="16"/>
              </w:rPr>
              <w:t>&lt; 0.1</w:t>
            </w:r>
          </w:p>
        </w:tc>
        <w:tc>
          <w:tcPr>
            <w:tcW w:w="1272" w:type="dxa"/>
            <w:shd w:val="clear" w:color="auto" w:fill="auto"/>
            <w:vAlign w:val="center"/>
          </w:tcPr>
          <w:p w14:paraId="39FEBC9B" w14:textId="77777777" w:rsidR="0070452B" w:rsidRPr="00EA287D" w:rsidRDefault="0070452B" w:rsidP="00486447">
            <w:pPr>
              <w:keepLines/>
              <w:suppressLineNumbers/>
              <w:suppressAutoHyphens/>
              <w:spacing w:line="240" w:lineRule="auto"/>
              <w:contextualSpacing/>
              <w:jc w:val="center"/>
              <w:rPr>
                <w:color w:val="000000"/>
                <w:sz w:val="16"/>
                <w:szCs w:val="16"/>
              </w:rPr>
            </w:pPr>
            <w:r w:rsidRPr="00EA287D">
              <w:rPr>
                <w:color w:val="000000"/>
                <w:sz w:val="16"/>
                <w:szCs w:val="16"/>
              </w:rPr>
              <w:t>&lt; 1</w:t>
            </w:r>
          </w:p>
        </w:tc>
        <w:tc>
          <w:tcPr>
            <w:tcW w:w="1271" w:type="dxa"/>
            <w:shd w:val="clear" w:color="auto" w:fill="auto"/>
            <w:vAlign w:val="center"/>
          </w:tcPr>
          <w:p w14:paraId="39FEBC9C" w14:textId="77777777" w:rsidR="0070452B" w:rsidRPr="00EA287D" w:rsidRDefault="0070452B" w:rsidP="00486447">
            <w:pPr>
              <w:keepLines/>
              <w:suppressLineNumbers/>
              <w:suppressAutoHyphens/>
              <w:spacing w:line="240" w:lineRule="auto"/>
              <w:contextualSpacing/>
              <w:jc w:val="center"/>
              <w:rPr>
                <w:color w:val="000000"/>
                <w:sz w:val="16"/>
                <w:szCs w:val="16"/>
              </w:rPr>
            </w:pPr>
            <w:r w:rsidRPr="00EA287D">
              <w:rPr>
                <w:color w:val="000000"/>
                <w:sz w:val="16"/>
                <w:szCs w:val="16"/>
              </w:rPr>
              <w:t>1–5</w:t>
            </w:r>
          </w:p>
        </w:tc>
        <w:tc>
          <w:tcPr>
            <w:tcW w:w="999" w:type="dxa"/>
            <w:shd w:val="clear" w:color="auto" w:fill="auto"/>
            <w:vAlign w:val="center"/>
          </w:tcPr>
          <w:p w14:paraId="39FEBC9D" w14:textId="77777777" w:rsidR="0070452B" w:rsidRPr="00EA287D" w:rsidRDefault="0070452B" w:rsidP="00486447">
            <w:pPr>
              <w:keepLines/>
              <w:suppressLineNumbers/>
              <w:suppressAutoHyphens/>
              <w:spacing w:line="240" w:lineRule="auto"/>
              <w:contextualSpacing/>
              <w:jc w:val="center"/>
              <w:rPr>
                <w:color w:val="000000"/>
                <w:sz w:val="16"/>
                <w:szCs w:val="16"/>
              </w:rPr>
            </w:pPr>
            <w:r w:rsidRPr="00EA287D">
              <w:rPr>
                <w:color w:val="000000"/>
                <w:sz w:val="16"/>
                <w:szCs w:val="16"/>
              </w:rPr>
              <w:t>&gt; 5</w:t>
            </w:r>
          </w:p>
        </w:tc>
      </w:tr>
      <w:tr w:rsidR="0070452B" w:rsidRPr="00D77C5D" w14:paraId="39FEBCC9" w14:textId="77777777" w:rsidTr="00C70FDC">
        <w:trPr>
          <w:trHeight w:val="1009"/>
        </w:trPr>
        <w:tc>
          <w:tcPr>
            <w:tcW w:w="1313" w:type="dxa"/>
            <w:shd w:val="clear" w:color="auto" w:fill="auto"/>
          </w:tcPr>
          <w:p w14:paraId="39FEBCC1" w14:textId="77777777" w:rsidR="0070452B" w:rsidRPr="00EA287D" w:rsidRDefault="0070452B" w:rsidP="00486447">
            <w:pPr>
              <w:keepLines/>
              <w:suppressLineNumbers/>
              <w:suppressAutoHyphens/>
              <w:spacing w:line="240" w:lineRule="auto"/>
              <w:contextualSpacing/>
              <w:rPr>
                <w:color w:val="000000"/>
                <w:sz w:val="16"/>
                <w:szCs w:val="16"/>
              </w:rPr>
            </w:pPr>
            <w:r w:rsidRPr="00EA287D">
              <w:rPr>
                <w:color w:val="000000"/>
                <w:sz w:val="16"/>
                <w:szCs w:val="16"/>
              </w:rPr>
              <w:t>Visual Quality</w:t>
            </w:r>
          </w:p>
        </w:tc>
        <w:tc>
          <w:tcPr>
            <w:tcW w:w="2535" w:type="dxa"/>
          </w:tcPr>
          <w:p w14:paraId="39FEBCC2" w14:textId="77777777" w:rsidR="0070452B" w:rsidRPr="00EA287D" w:rsidRDefault="0070452B" w:rsidP="00486447">
            <w:pPr>
              <w:keepLines/>
              <w:suppressLineNumbers/>
              <w:suppressAutoHyphens/>
              <w:spacing w:line="240" w:lineRule="auto"/>
              <w:contextualSpacing/>
              <w:rPr>
                <w:color w:val="000000"/>
                <w:sz w:val="16"/>
                <w:szCs w:val="16"/>
              </w:rPr>
            </w:pPr>
            <w:r w:rsidRPr="00EA287D">
              <w:rPr>
                <w:color w:val="000000"/>
                <w:sz w:val="16"/>
                <w:szCs w:val="16"/>
              </w:rPr>
              <w:t>How are we managing views in scenic areas and achieving visual quality objectives?</w:t>
            </w:r>
          </w:p>
        </w:tc>
        <w:tc>
          <w:tcPr>
            <w:tcW w:w="2977" w:type="dxa"/>
            <w:shd w:val="clear" w:color="auto" w:fill="auto"/>
          </w:tcPr>
          <w:p w14:paraId="39FEBCC3" w14:textId="77777777" w:rsidR="0070452B" w:rsidRPr="00EA287D" w:rsidRDefault="0070452B" w:rsidP="00486447">
            <w:pPr>
              <w:keepLines/>
              <w:suppressLineNumbers/>
              <w:suppressAutoHyphens/>
              <w:spacing w:line="240" w:lineRule="auto"/>
              <w:contextualSpacing/>
              <w:rPr>
                <w:color w:val="000000"/>
                <w:sz w:val="16"/>
                <w:szCs w:val="16"/>
              </w:rPr>
            </w:pPr>
            <w:r w:rsidRPr="00EA287D">
              <w:rPr>
                <w:color w:val="000000"/>
                <w:sz w:val="16"/>
                <w:szCs w:val="16"/>
              </w:rPr>
              <w:t>Visual evaluation of block, design of block, percent of landform altered, impact of roads, tree retention and view point importance</w:t>
            </w:r>
          </w:p>
        </w:tc>
        <w:tc>
          <w:tcPr>
            <w:tcW w:w="3109" w:type="dxa"/>
            <w:shd w:val="clear" w:color="auto" w:fill="auto"/>
          </w:tcPr>
          <w:p w14:paraId="39FEBCC4" w14:textId="77777777" w:rsidR="0070452B" w:rsidRPr="00EA287D" w:rsidRDefault="0070452B" w:rsidP="00486447">
            <w:pPr>
              <w:keepNext/>
              <w:keepLines/>
              <w:suppressLineNumbers/>
              <w:suppressAutoHyphens/>
              <w:spacing w:line="240" w:lineRule="auto"/>
              <w:contextualSpacing/>
              <w:rPr>
                <w:color w:val="000000"/>
                <w:sz w:val="16"/>
                <w:szCs w:val="16"/>
              </w:rPr>
            </w:pPr>
            <w:r w:rsidRPr="00EA287D">
              <w:rPr>
                <w:rFonts w:cs="Calibri"/>
                <w:color w:val="000000"/>
                <w:sz w:val="16"/>
                <w:szCs w:val="16"/>
              </w:rPr>
              <w:t>Basic visual quality class (determined using the VQC definitions) is compared with the Adjusted VQC (derived using percent alteration measurements and adjustment factors) to determine if VQO is achieved.</w:t>
            </w:r>
          </w:p>
        </w:tc>
        <w:tc>
          <w:tcPr>
            <w:tcW w:w="1194" w:type="dxa"/>
            <w:shd w:val="clear" w:color="auto" w:fill="auto"/>
          </w:tcPr>
          <w:p w14:paraId="39FEBCC5" w14:textId="77777777" w:rsidR="0070452B" w:rsidRPr="00EA287D" w:rsidRDefault="0070452B" w:rsidP="00486447">
            <w:pPr>
              <w:keepLines/>
              <w:suppressLineNumbers/>
              <w:suppressAutoHyphens/>
              <w:spacing w:line="240" w:lineRule="auto"/>
              <w:contextualSpacing/>
              <w:rPr>
                <w:color w:val="000000"/>
                <w:sz w:val="16"/>
                <w:szCs w:val="16"/>
              </w:rPr>
            </w:pPr>
            <w:r w:rsidRPr="00EA287D">
              <w:rPr>
                <w:color w:val="000000"/>
                <w:sz w:val="16"/>
                <w:szCs w:val="16"/>
              </w:rPr>
              <w:t>VQO achieved, and % alteration low or mid-range</w:t>
            </w:r>
          </w:p>
        </w:tc>
        <w:tc>
          <w:tcPr>
            <w:tcW w:w="1272" w:type="dxa"/>
            <w:shd w:val="clear" w:color="auto" w:fill="auto"/>
          </w:tcPr>
          <w:p w14:paraId="39FEBCC6" w14:textId="77777777" w:rsidR="0070452B" w:rsidRPr="00EA287D" w:rsidRDefault="0070452B" w:rsidP="00486447">
            <w:pPr>
              <w:keepLines/>
              <w:suppressLineNumbers/>
              <w:suppressAutoHyphens/>
              <w:spacing w:line="240" w:lineRule="auto"/>
              <w:contextualSpacing/>
              <w:rPr>
                <w:color w:val="000000"/>
                <w:sz w:val="16"/>
                <w:szCs w:val="16"/>
              </w:rPr>
            </w:pPr>
            <w:r w:rsidRPr="00EA287D">
              <w:rPr>
                <w:color w:val="000000"/>
                <w:sz w:val="16"/>
                <w:szCs w:val="16"/>
              </w:rPr>
              <w:t>VQO achieved, but % alteration for one or both close to alteration limit</w:t>
            </w:r>
          </w:p>
        </w:tc>
        <w:tc>
          <w:tcPr>
            <w:tcW w:w="1271" w:type="dxa"/>
            <w:shd w:val="clear" w:color="auto" w:fill="auto"/>
          </w:tcPr>
          <w:p w14:paraId="39FEBCC7" w14:textId="77777777" w:rsidR="0070452B" w:rsidRPr="00EA287D" w:rsidRDefault="0070452B" w:rsidP="00486447">
            <w:pPr>
              <w:keepLines/>
              <w:suppressLineNumbers/>
              <w:suppressAutoHyphens/>
              <w:spacing w:line="240" w:lineRule="auto"/>
              <w:contextualSpacing/>
              <w:rPr>
                <w:color w:val="000000"/>
                <w:sz w:val="16"/>
                <w:szCs w:val="16"/>
              </w:rPr>
            </w:pPr>
            <w:r w:rsidRPr="00EA287D">
              <w:rPr>
                <w:color w:val="000000"/>
                <w:sz w:val="16"/>
                <w:szCs w:val="16"/>
              </w:rPr>
              <w:t>Only one method indicates VQO achieved</w:t>
            </w:r>
          </w:p>
        </w:tc>
        <w:tc>
          <w:tcPr>
            <w:tcW w:w="999" w:type="dxa"/>
            <w:shd w:val="clear" w:color="auto" w:fill="auto"/>
          </w:tcPr>
          <w:p w14:paraId="39FEBCC8" w14:textId="77777777" w:rsidR="0070452B" w:rsidRPr="00A13296" w:rsidRDefault="0070452B" w:rsidP="00486447">
            <w:pPr>
              <w:keepLines/>
              <w:suppressLineNumbers/>
              <w:suppressAutoHyphens/>
              <w:spacing w:line="240" w:lineRule="auto"/>
              <w:contextualSpacing/>
              <w:rPr>
                <w:color w:val="000000"/>
                <w:sz w:val="16"/>
                <w:szCs w:val="16"/>
              </w:rPr>
            </w:pPr>
            <w:r w:rsidRPr="00EA287D">
              <w:rPr>
                <w:color w:val="000000"/>
                <w:sz w:val="16"/>
                <w:szCs w:val="16"/>
              </w:rPr>
              <w:t>Both methods indicate VQO not achieved</w:t>
            </w:r>
          </w:p>
        </w:tc>
      </w:tr>
    </w:tbl>
    <w:p w14:paraId="39FEC49B" w14:textId="77777777" w:rsidR="00D33E6F" w:rsidRPr="008E7FF9" w:rsidRDefault="00D33E6F" w:rsidP="008E7FF9">
      <w:pPr>
        <w:pStyle w:val="TableCaption1"/>
        <w:rPr>
          <w:b w:val="0"/>
        </w:rPr>
      </w:pPr>
    </w:p>
    <w:sectPr w:rsidR="00D33E6F" w:rsidRPr="008E7FF9" w:rsidSect="008E7FF9">
      <w:pgSz w:w="15840" w:h="12240" w:orient="landscape"/>
      <w:pgMar w:top="1195" w:right="1195" w:bottom="1195" w:left="1195" w:header="706" w:footer="706"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Densmore, Nancy FLNR:EX" w:date="2016-10-31T10:05:00Z" w:initials="DNF">
    <w:p w14:paraId="1F0C0C39" w14:textId="697609FB" w:rsidR="00856017" w:rsidRDefault="00856017">
      <w:pPr>
        <w:pStyle w:val="CommentText"/>
      </w:pPr>
      <w:r>
        <w:rPr>
          <w:rStyle w:val="CommentReference"/>
        </w:rPr>
        <w:annotationRef/>
      </w:r>
      <w:r>
        <w:t xml:space="preserve">This is copied from the 2013 version for the district to revise as needed.  </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14637D2" w14:textId="77777777" w:rsidR="00856017" w:rsidRDefault="00856017" w:rsidP="0021051D">
      <w:r>
        <w:separator/>
      </w:r>
    </w:p>
  </w:endnote>
  <w:endnote w:type="continuationSeparator" w:id="0">
    <w:p w14:paraId="1F0531CD" w14:textId="77777777" w:rsidR="00856017" w:rsidRDefault="00856017" w:rsidP="0021051D">
      <w:r>
        <w:continuationSeparator/>
      </w:r>
    </w:p>
  </w:endnote>
  <w:endnote w:type="continuationNotice" w:id="1">
    <w:p w14:paraId="2AE5D647" w14:textId="77777777" w:rsidR="00856017" w:rsidRDefault="0085601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10002FF" w:usb1="4000ACFF" w:usb2="00000009" w:usb3="00000000" w:csb0="0000019F" w:csb1="00000000"/>
  </w:font>
  <w:font w:name="Arial">
    <w:altName w:val="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TC Officina Sans Book">
    <w:altName w:val="Cambria"/>
    <w:panose1 w:val="00000000000000000000"/>
    <w:charset w:val="4D"/>
    <w:family w:val="swiss"/>
    <w:notTrueType/>
    <w:pitch w:val="default"/>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roman"/>
    <w:pitch w:val="variable"/>
    <w:sig w:usb0="E0002AFF" w:usb1="C0007841" w:usb2="00000009" w:usb3="00000000" w:csb0="000001FF" w:csb1="00000000"/>
  </w:font>
  <w:font w:name="Arial Bold">
    <w:panose1 w:val="020B0704020202020204"/>
    <w:charset w:val="00"/>
    <w:family w:val="auto"/>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Stone Sans Semibold">
    <w:charset w:val="00"/>
    <w:family w:val="auto"/>
    <w:pitch w:val="variable"/>
    <w:sig w:usb0="00000003" w:usb1="00000000" w:usb2="00000000" w:usb3="00000000" w:csb0="00000001" w:csb1="00000000"/>
  </w:font>
  <w:font w:name="KAKJGP+Arial,BoldItalic">
    <w:altName w:val="Arial"/>
    <w:panose1 w:val="00000000000000000000"/>
    <w:charset w:val="00"/>
    <w:family w:val="swiss"/>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Dotum">
    <w:altName w:val="돋움"/>
    <w:panose1 w:val="020B0600000101010101"/>
    <w:charset w:val="81"/>
    <w:family w:val="swiss"/>
    <w:pitch w:val="variable"/>
    <w:sig w:usb0="B00002AF" w:usb1="69D77CFB" w:usb2="00000030" w:usb3="00000000" w:csb0="0008009F" w:csb1="00000000"/>
  </w:font>
  <w:font w:name="MyriadPro-Regular-Identity-H">
    <w:panose1 w:val="00000000000000000000"/>
    <w:charset w:val="00"/>
    <w:family w:val="roman"/>
    <w:notTrueType/>
    <w:pitch w:val="default"/>
  </w:font>
  <w:font w:name="MyriadPro-Semibold-Identity-H">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FEC4D4" w14:textId="77777777" w:rsidR="00856017" w:rsidRDefault="00856017" w:rsidP="00DA2C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9FEC4D5" w14:textId="77777777" w:rsidR="00856017" w:rsidRDefault="0085601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FEC4D6" w14:textId="77777777" w:rsidR="00856017" w:rsidRDefault="00856017" w:rsidP="00DA2C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D61FEF">
      <w:rPr>
        <w:rStyle w:val="PageNumber"/>
        <w:noProof/>
      </w:rPr>
      <w:t>1</w:t>
    </w:r>
    <w:r>
      <w:rPr>
        <w:rStyle w:val="PageNumber"/>
      </w:rPr>
      <w:fldChar w:fldCharType="end"/>
    </w:r>
  </w:p>
  <w:p w14:paraId="39FEC4D7" w14:textId="77777777" w:rsidR="00856017" w:rsidRDefault="0085601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C03F2F9" w14:textId="77777777" w:rsidR="00856017" w:rsidRDefault="00856017" w:rsidP="0021051D">
      <w:r>
        <w:separator/>
      </w:r>
    </w:p>
  </w:footnote>
  <w:footnote w:type="continuationSeparator" w:id="0">
    <w:p w14:paraId="2675AC18" w14:textId="77777777" w:rsidR="00856017" w:rsidRDefault="00856017" w:rsidP="0021051D">
      <w:r>
        <w:continuationSeparator/>
      </w:r>
    </w:p>
  </w:footnote>
  <w:footnote w:type="continuationNotice" w:id="1">
    <w:p w14:paraId="41D5F5C4" w14:textId="77777777" w:rsidR="00856017" w:rsidRDefault="00856017">
      <w:pPr>
        <w:spacing w:line="240" w:lineRule="auto"/>
      </w:pPr>
    </w:p>
  </w:footnote>
  <w:footnote w:id="2">
    <w:p w14:paraId="39EFEBAF" w14:textId="77777777" w:rsidR="00856017" w:rsidRPr="001831B1" w:rsidRDefault="00856017" w:rsidP="008521F0">
      <w:pPr>
        <w:pStyle w:val="FootnoteText"/>
      </w:pPr>
      <w:r>
        <w:rPr>
          <w:rStyle w:val="FootnoteReference"/>
        </w:rPr>
        <w:footnoteRef/>
      </w:r>
      <w:r>
        <w:t xml:space="preserve"> See </w:t>
      </w:r>
      <w:hyperlink r:id="rId1" w:history="1">
        <w:r w:rsidRPr="00FC6D3B">
          <w:rPr>
            <w:rStyle w:val="Hyperlink"/>
          </w:rPr>
          <w:t>http://www.for.gov.bc.ca/hfp/frep/publications/mrva.htm</w:t>
        </w:r>
      </w:hyperlink>
      <w:r>
        <w:t>. The methodology is described in FREP Technical Note No. 6 (</w:t>
      </w:r>
      <w:hyperlink r:id="rId2" w:history="1">
        <w:r w:rsidRPr="002C6C28">
          <w:rPr>
            <w:rStyle w:val="Hyperlink"/>
          </w:rPr>
          <w:t>http://www.for.gov.bc.ca/ftp/HFP/external/!publish/frep/technical/FREP_Technical_Note_06.pdf</w:t>
        </w:r>
      </w:hyperlink>
      <w:r>
        <w:t>).</w:t>
      </w:r>
    </w:p>
  </w:footnote>
  <w:footnote w:id="3">
    <w:p w14:paraId="4F8AF268" w14:textId="233C2956" w:rsidR="00856017" w:rsidRDefault="00856017" w:rsidP="00232CD9">
      <w:pPr>
        <w:pStyle w:val="Footer"/>
      </w:pPr>
      <w:r>
        <w:rPr>
          <w:rStyle w:val="FootnoteReference"/>
        </w:rPr>
        <w:footnoteRef/>
      </w:r>
      <w:r>
        <w:t xml:space="preserve"> </w:t>
      </w:r>
      <w:r>
        <w:rPr>
          <w:sz w:val="13"/>
          <w:szCs w:val="13"/>
        </w:rPr>
        <w:t xml:space="preserve"> </w:t>
      </w:r>
      <w:r>
        <w:rPr>
          <w:sz w:val="20"/>
          <w:szCs w:val="20"/>
        </w:rPr>
        <w:t xml:space="preserve">Commentary supplied by </w:t>
      </w:r>
      <w:r>
        <w:t xml:space="preserve"> </w:t>
      </w:r>
    </w:p>
    <w:p w14:paraId="6E31CB73" w14:textId="2DB68EA4" w:rsidR="00856017" w:rsidRPr="00232CD9" w:rsidRDefault="00856017">
      <w:pPr>
        <w:pStyle w:val="FootnoteText"/>
        <w:rPr>
          <w:lang w:val="en-CA"/>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8581964"/>
      <w:docPartObj>
        <w:docPartGallery w:val="Watermarks"/>
        <w:docPartUnique/>
      </w:docPartObj>
    </w:sdtPr>
    <w:sdtEndPr/>
    <w:sdtContent>
      <w:p w14:paraId="39FEC4D3" w14:textId="77777777" w:rsidR="00856017" w:rsidRDefault="00D61FEF" w:rsidP="00624944">
        <w:r>
          <w:rPr>
            <w:noProof/>
            <w:lang w:eastAsia="zh-TW"/>
          </w:rPr>
          <w:pict w14:anchorId="39FEC4D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50"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966AE7"/>
    <w:multiLevelType w:val="hybridMultilevel"/>
    <w:tmpl w:val="764CBE7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nsid w:val="099F58C9"/>
    <w:multiLevelType w:val="hybridMultilevel"/>
    <w:tmpl w:val="D45C49EE"/>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
    <w:nsid w:val="0FCA7AE7"/>
    <w:multiLevelType w:val="hybridMultilevel"/>
    <w:tmpl w:val="6A46795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nsid w:val="107519F5"/>
    <w:multiLevelType w:val="hybridMultilevel"/>
    <w:tmpl w:val="EBCEBBA6"/>
    <w:lvl w:ilvl="0" w:tplc="0409000F">
      <w:start w:val="1"/>
      <w:numFmt w:val="decimal"/>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nsid w:val="1A027D76"/>
    <w:multiLevelType w:val="hybridMultilevel"/>
    <w:tmpl w:val="B276E8D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nsid w:val="1D5E6758"/>
    <w:multiLevelType w:val="hybridMultilevel"/>
    <w:tmpl w:val="DD6C29CC"/>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6">
    <w:nsid w:val="21824083"/>
    <w:multiLevelType w:val="hybridMultilevel"/>
    <w:tmpl w:val="57F83170"/>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7">
    <w:nsid w:val="26902A68"/>
    <w:multiLevelType w:val="hybridMultilevel"/>
    <w:tmpl w:val="244AB77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nsid w:val="28115510"/>
    <w:multiLevelType w:val="hybridMultilevel"/>
    <w:tmpl w:val="07D4A9CE"/>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9">
    <w:nsid w:val="4008450F"/>
    <w:multiLevelType w:val="hybridMultilevel"/>
    <w:tmpl w:val="21BC9C2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nsid w:val="4AB431D9"/>
    <w:multiLevelType w:val="hybridMultilevel"/>
    <w:tmpl w:val="F980402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nsid w:val="4B820E6C"/>
    <w:multiLevelType w:val="hybridMultilevel"/>
    <w:tmpl w:val="FB8E38BA"/>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2">
    <w:nsid w:val="4D085F69"/>
    <w:multiLevelType w:val="hybridMultilevel"/>
    <w:tmpl w:val="356A74D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nsid w:val="4F801EDB"/>
    <w:multiLevelType w:val="hybridMultilevel"/>
    <w:tmpl w:val="E858FD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nsid w:val="5AE00924"/>
    <w:multiLevelType w:val="hybridMultilevel"/>
    <w:tmpl w:val="B45A7926"/>
    <w:lvl w:ilvl="0" w:tplc="10090001">
      <w:start w:val="1"/>
      <w:numFmt w:val="bullet"/>
      <w:lvlText w:val=""/>
      <w:lvlJc w:val="left"/>
      <w:pPr>
        <w:ind w:left="-423" w:hanging="360"/>
      </w:pPr>
      <w:rPr>
        <w:rFonts w:ascii="Symbol" w:hAnsi="Symbol" w:hint="default"/>
      </w:rPr>
    </w:lvl>
    <w:lvl w:ilvl="1" w:tplc="10090003">
      <w:start w:val="1"/>
      <w:numFmt w:val="decimal"/>
      <w:lvlText w:val="%2."/>
      <w:lvlJc w:val="left"/>
      <w:pPr>
        <w:tabs>
          <w:tab w:val="num" w:pos="1440"/>
        </w:tabs>
        <w:ind w:left="1440" w:hanging="360"/>
      </w:pPr>
      <w:rPr>
        <w:rFonts w:cs="Times New Roman"/>
      </w:rPr>
    </w:lvl>
    <w:lvl w:ilvl="2" w:tplc="10090005">
      <w:start w:val="1"/>
      <w:numFmt w:val="decimal"/>
      <w:lvlText w:val="%3."/>
      <w:lvlJc w:val="left"/>
      <w:pPr>
        <w:tabs>
          <w:tab w:val="num" w:pos="2160"/>
        </w:tabs>
        <w:ind w:left="2160" w:hanging="360"/>
      </w:pPr>
      <w:rPr>
        <w:rFonts w:cs="Times New Roman"/>
      </w:rPr>
    </w:lvl>
    <w:lvl w:ilvl="3" w:tplc="10090001">
      <w:start w:val="1"/>
      <w:numFmt w:val="decimal"/>
      <w:lvlText w:val="%4."/>
      <w:lvlJc w:val="left"/>
      <w:pPr>
        <w:tabs>
          <w:tab w:val="num" w:pos="2880"/>
        </w:tabs>
        <w:ind w:left="2880" w:hanging="360"/>
      </w:pPr>
      <w:rPr>
        <w:rFonts w:cs="Times New Roman"/>
      </w:rPr>
    </w:lvl>
    <w:lvl w:ilvl="4" w:tplc="10090003">
      <w:start w:val="1"/>
      <w:numFmt w:val="decimal"/>
      <w:lvlText w:val="%5."/>
      <w:lvlJc w:val="left"/>
      <w:pPr>
        <w:tabs>
          <w:tab w:val="num" w:pos="3600"/>
        </w:tabs>
        <w:ind w:left="3600" w:hanging="360"/>
      </w:pPr>
      <w:rPr>
        <w:rFonts w:cs="Times New Roman"/>
      </w:rPr>
    </w:lvl>
    <w:lvl w:ilvl="5" w:tplc="10090005">
      <w:start w:val="1"/>
      <w:numFmt w:val="decimal"/>
      <w:lvlText w:val="%6."/>
      <w:lvlJc w:val="left"/>
      <w:pPr>
        <w:tabs>
          <w:tab w:val="num" w:pos="4320"/>
        </w:tabs>
        <w:ind w:left="4320" w:hanging="360"/>
      </w:pPr>
      <w:rPr>
        <w:rFonts w:cs="Times New Roman"/>
      </w:rPr>
    </w:lvl>
    <w:lvl w:ilvl="6" w:tplc="10090001">
      <w:start w:val="1"/>
      <w:numFmt w:val="decimal"/>
      <w:lvlText w:val="%7."/>
      <w:lvlJc w:val="left"/>
      <w:pPr>
        <w:tabs>
          <w:tab w:val="num" w:pos="5040"/>
        </w:tabs>
        <w:ind w:left="5040" w:hanging="360"/>
      </w:pPr>
      <w:rPr>
        <w:rFonts w:cs="Times New Roman"/>
      </w:rPr>
    </w:lvl>
    <w:lvl w:ilvl="7" w:tplc="10090003">
      <w:start w:val="1"/>
      <w:numFmt w:val="decimal"/>
      <w:lvlText w:val="%8."/>
      <w:lvlJc w:val="left"/>
      <w:pPr>
        <w:tabs>
          <w:tab w:val="num" w:pos="5760"/>
        </w:tabs>
        <w:ind w:left="5760" w:hanging="360"/>
      </w:pPr>
      <w:rPr>
        <w:rFonts w:cs="Times New Roman"/>
      </w:rPr>
    </w:lvl>
    <w:lvl w:ilvl="8" w:tplc="10090005">
      <w:start w:val="1"/>
      <w:numFmt w:val="decimal"/>
      <w:lvlText w:val="%9."/>
      <w:lvlJc w:val="left"/>
      <w:pPr>
        <w:tabs>
          <w:tab w:val="num" w:pos="6480"/>
        </w:tabs>
        <w:ind w:left="6480" w:hanging="360"/>
      </w:pPr>
      <w:rPr>
        <w:rFonts w:cs="Times New Roman"/>
      </w:rPr>
    </w:lvl>
  </w:abstractNum>
  <w:abstractNum w:abstractNumId="15">
    <w:nsid w:val="61D209AB"/>
    <w:multiLevelType w:val="hybridMultilevel"/>
    <w:tmpl w:val="415A7F78"/>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16">
    <w:nsid w:val="65262F7E"/>
    <w:multiLevelType w:val="hybridMultilevel"/>
    <w:tmpl w:val="F6A01B84"/>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7">
    <w:nsid w:val="70442C12"/>
    <w:multiLevelType w:val="hybridMultilevel"/>
    <w:tmpl w:val="7A2419C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nsid w:val="74A953D3"/>
    <w:multiLevelType w:val="hybridMultilevel"/>
    <w:tmpl w:val="2EDE8A4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nsid w:val="76A43D69"/>
    <w:multiLevelType w:val="hybridMultilevel"/>
    <w:tmpl w:val="3EA0EE8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2"/>
  </w:num>
  <w:num w:numId="3">
    <w:abstractNumId w:val="13"/>
  </w:num>
  <w:num w:numId="4">
    <w:abstractNumId w:val="9"/>
  </w:num>
  <w:num w:numId="5">
    <w:abstractNumId w:val="4"/>
  </w:num>
  <w:num w:numId="6">
    <w:abstractNumId w:val="11"/>
  </w:num>
  <w:num w:numId="7">
    <w:abstractNumId w:val="1"/>
  </w:num>
  <w:num w:numId="8">
    <w:abstractNumId w:val="6"/>
  </w:num>
  <w:num w:numId="9">
    <w:abstractNumId w:val="17"/>
  </w:num>
  <w:num w:numId="10">
    <w:abstractNumId w:val="0"/>
  </w:num>
  <w:num w:numId="11">
    <w:abstractNumId w:val="18"/>
  </w:num>
  <w:num w:numId="12">
    <w:abstractNumId w:val="8"/>
  </w:num>
  <w:num w:numId="13">
    <w:abstractNumId w:val="2"/>
  </w:num>
  <w:num w:numId="14">
    <w:abstractNumId w:val="3"/>
  </w:num>
  <w:num w:numId="15">
    <w:abstractNumId w:val="16"/>
  </w:num>
  <w:num w:numId="16">
    <w:abstractNumId w:val="5"/>
  </w:num>
  <w:num w:numId="17">
    <w:abstractNumId w:val="10"/>
  </w:num>
  <w:num w:numId="18">
    <w:abstractNumId w:val="19"/>
  </w:num>
  <w:num w:numId="19">
    <w:abstractNumId w:val="7"/>
  </w:num>
  <w:num w:numId="20">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hideSpellingErrors/>
  <w:hideGrammaticalErrors/>
  <w:defaultTabStop w:val="720"/>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11A1"/>
    <w:rsid w:val="000001D5"/>
    <w:rsid w:val="0000159D"/>
    <w:rsid w:val="000015A0"/>
    <w:rsid w:val="000025F4"/>
    <w:rsid w:val="00006915"/>
    <w:rsid w:val="0000790C"/>
    <w:rsid w:val="00010D0D"/>
    <w:rsid w:val="000114E6"/>
    <w:rsid w:val="00011563"/>
    <w:rsid w:val="00011791"/>
    <w:rsid w:val="0001235E"/>
    <w:rsid w:val="00012938"/>
    <w:rsid w:val="000134E8"/>
    <w:rsid w:val="00014C9D"/>
    <w:rsid w:val="00016349"/>
    <w:rsid w:val="000165AC"/>
    <w:rsid w:val="00016A3D"/>
    <w:rsid w:val="00016FE5"/>
    <w:rsid w:val="0001769D"/>
    <w:rsid w:val="00017861"/>
    <w:rsid w:val="000179BF"/>
    <w:rsid w:val="000202F9"/>
    <w:rsid w:val="000208B6"/>
    <w:rsid w:val="00022A80"/>
    <w:rsid w:val="00022F6C"/>
    <w:rsid w:val="00023948"/>
    <w:rsid w:val="00024AE8"/>
    <w:rsid w:val="00025983"/>
    <w:rsid w:val="00026278"/>
    <w:rsid w:val="000262EE"/>
    <w:rsid w:val="00026D5B"/>
    <w:rsid w:val="00026DCC"/>
    <w:rsid w:val="000271DF"/>
    <w:rsid w:val="000319FA"/>
    <w:rsid w:val="000344D6"/>
    <w:rsid w:val="00034C25"/>
    <w:rsid w:val="00035997"/>
    <w:rsid w:val="00036166"/>
    <w:rsid w:val="00040A0D"/>
    <w:rsid w:val="00041797"/>
    <w:rsid w:val="000418EC"/>
    <w:rsid w:val="00042968"/>
    <w:rsid w:val="00042BAC"/>
    <w:rsid w:val="000437BF"/>
    <w:rsid w:val="00043E89"/>
    <w:rsid w:val="00044050"/>
    <w:rsid w:val="00044723"/>
    <w:rsid w:val="00044EF4"/>
    <w:rsid w:val="00045298"/>
    <w:rsid w:val="00046587"/>
    <w:rsid w:val="00046FEA"/>
    <w:rsid w:val="00050B9B"/>
    <w:rsid w:val="000529B5"/>
    <w:rsid w:val="00052A04"/>
    <w:rsid w:val="00053A56"/>
    <w:rsid w:val="00053F84"/>
    <w:rsid w:val="0005506E"/>
    <w:rsid w:val="00056248"/>
    <w:rsid w:val="000575FB"/>
    <w:rsid w:val="000617C0"/>
    <w:rsid w:val="00061FC7"/>
    <w:rsid w:val="00062EB3"/>
    <w:rsid w:val="0006327C"/>
    <w:rsid w:val="00063956"/>
    <w:rsid w:val="0006398D"/>
    <w:rsid w:val="0006442D"/>
    <w:rsid w:val="0006590D"/>
    <w:rsid w:val="00065D06"/>
    <w:rsid w:val="00066860"/>
    <w:rsid w:val="00066D26"/>
    <w:rsid w:val="00067321"/>
    <w:rsid w:val="00073817"/>
    <w:rsid w:val="00073A61"/>
    <w:rsid w:val="00074E32"/>
    <w:rsid w:val="00074EA6"/>
    <w:rsid w:val="00075217"/>
    <w:rsid w:val="000759D1"/>
    <w:rsid w:val="00075D72"/>
    <w:rsid w:val="0007643D"/>
    <w:rsid w:val="000770E5"/>
    <w:rsid w:val="000773F4"/>
    <w:rsid w:val="00080F90"/>
    <w:rsid w:val="0008163F"/>
    <w:rsid w:val="000816ED"/>
    <w:rsid w:val="00081D50"/>
    <w:rsid w:val="00083051"/>
    <w:rsid w:val="00083B9B"/>
    <w:rsid w:val="00084CA6"/>
    <w:rsid w:val="00085433"/>
    <w:rsid w:val="00085735"/>
    <w:rsid w:val="000858D4"/>
    <w:rsid w:val="00085921"/>
    <w:rsid w:val="00085C9E"/>
    <w:rsid w:val="00086052"/>
    <w:rsid w:val="00086132"/>
    <w:rsid w:val="00086F66"/>
    <w:rsid w:val="000870EE"/>
    <w:rsid w:val="0008741B"/>
    <w:rsid w:val="00090D20"/>
    <w:rsid w:val="00090FDB"/>
    <w:rsid w:val="00091571"/>
    <w:rsid w:val="0009172A"/>
    <w:rsid w:val="00091D38"/>
    <w:rsid w:val="00091F70"/>
    <w:rsid w:val="000921BD"/>
    <w:rsid w:val="000926A3"/>
    <w:rsid w:val="00092A79"/>
    <w:rsid w:val="00092EED"/>
    <w:rsid w:val="00094FE4"/>
    <w:rsid w:val="000959CF"/>
    <w:rsid w:val="00096007"/>
    <w:rsid w:val="000971B1"/>
    <w:rsid w:val="000A154A"/>
    <w:rsid w:val="000A1C1A"/>
    <w:rsid w:val="000A23E4"/>
    <w:rsid w:val="000A2E9E"/>
    <w:rsid w:val="000A3284"/>
    <w:rsid w:val="000A3789"/>
    <w:rsid w:val="000A4D89"/>
    <w:rsid w:val="000A70F6"/>
    <w:rsid w:val="000A7101"/>
    <w:rsid w:val="000A730D"/>
    <w:rsid w:val="000B0437"/>
    <w:rsid w:val="000B04D9"/>
    <w:rsid w:val="000B16F2"/>
    <w:rsid w:val="000B19FD"/>
    <w:rsid w:val="000B30FD"/>
    <w:rsid w:val="000B5651"/>
    <w:rsid w:val="000B5E26"/>
    <w:rsid w:val="000B6129"/>
    <w:rsid w:val="000B63FA"/>
    <w:rsid w:val="000B6B63"/>
    <w:rsid w:val="000C0757"/>
    <w:rsid w:val="000C0BD7"/>
    <w:rsid w:val="000C1C4B"/>
    <w:rsid w:val="000C1DB4"/>
    <w:rsid w:val="000C1F47"/>
    <w:rsid w:val="000C2540"/>
    <w:rsid w:val="000C77AC"/>
    <w:rsid w:val="000D0964"/>
    <w:rsid w:val="000D3E19"/>
    <w:rsid w:val="000D4B15"/>
    <w:rsid w:val="000D4C43"/>
    <w:rsid w:val="000D6081"/>
    <w:rsid w:val="000D64D6"/>
    <w:rsid w:val="000E07A0"/>
    <w:rsid w:val="000E1CBF"/>
    <w:rsid w:val="000E1DBC"/>
    <w:rsid w:val="000E1EDD"/>
    <w:rsid w:val="000E2078"/>
    <w:rsid w:val="000E2253"/>
    <w:rsid w:val="000E2917"/>
    <w:rsid w:val="000E2F9B"/>
    <w:rsid w:val="000E4148"/>
    <w:rsid w:val="000E4BE0"/>
    <w:rsid w:val="000E5524"/>
    <w:rsid w:val="000E56A6"/>
    <w:rsid w:val="000E6436"/>
    <w:rsid w:val="000E685D"/>
    <w:rsid w:val="000E6ACF"/>
    <w:rsid w:val="000F0C04"/>
    <w:rsid w:val="000F21F2"/>
    <w:rsid w:val="000F2B2A"/>
    <w:rsid w:val="000F2E6D"/>
    <w:rsid w:val="000F3738"/>
    <w:rsid w:val="000F3A29"/>
    <w:rsid w:val="000F40C6"/>
    <w:rsid w:val="000F4345"/>
    <w:rsid w:val="000F49DD"/>
    <w:rsid w:val="000F4B43"/>
    <w:rsid w:val="0010003E"/>
    <w:rsid w:val="00100130"/>
    <w:rsid w:val="00100392"/>
    <w:rsid w:val="00100437"/>
    <w:rsid w:val="00100B29"/>
    <w:rsid w:val="001012E1"/>
    <w:rsid w:val="00102BCE"/>
    <w:rsid w:val="00103F18"/>
    <w:rsid w:val="00104409"/>
    <w:rsid w:val="00105B5C"/>
    <w:rsid w:val="001067D9"/>
    <w:rsid w:val="0010747C"/>
    <w:rsid w:val="001109A7"/>
    <w:rsid w:val="00110B67"/>
    <w:rsid w:val="00110D8B"/>
    <w:rsid w:val="001140EA"/>
    <w:rsid w:val="001154C3"/>
    <w:rsid w:val="00115B8E"/>
    <w:rsid w:val="001166B8"/>
    <w:rsid w:val="0011675D"/>
    <w:rsid w:val="00116A0E"/>
    <w:rsid w:val="00116AA9"/>
    <w:rsid w:val="001202A6"/>
    <w:rsid w:val="0012055F"/>
    <w:rsid w:val="00120B4F"/>
    <w:rsid w:val="00122098"/>
    <w:rsid w:val="00122BDA"/>
    <w:rsid w:val="00124FA7"/>
    <w:rsid w:val="00131BEC"/>
    <w:rsid w:val="001326A8"/>
    <w:rsid w:val="001339A8"/>
    <w:rsid w:val="0013492B"/>
    <w:rsid w:val="0013629C"/>
    <w:rsid w:val="00136810"/>
    <w:rsid w:val="00141FD3"/>
    <w:rsid w:val="0014429F"/>
    <w:rsid w:val="00144CF6"/>
    <w:rsid w:val="00146408"/>
    <w:rsid w:val="00146ACF"/>
    <w:rsid w:val="00151A4D"/>
    <w:rsid w:val="00151D07"/>
    <w:rsid w:val="001524D7"/>
    <w:rsid w:val="00152C88"/>
    <w:rsid w:val="00152DD0"/>
    <w:rsid w:val="00153529"/>
    <w:rsid w:val="00155405"/>
    <w:rsid w:val="001559D1"/>
    <w:rsid w:val="00155D20"/>
    <w:rsid w:val="00160179"/>
    <w:rsid w:val="001639A4"/>
    <w:rsid w:val="0016431F"/>
    <w:rsid w:val="00164812"/>
    <w:rsid w:val="00164A0B"/>
    <w:rsid w:val="00165487"/>
    <w:rsid w:val="00166D0B"/>
    <w:rsid w:val="00167B52"/>
    <w:rsid w:val="0017101E"/>
    <w:rsid w:val="00171344"/>
    <w:rsid w:val="0017136E"/>
    <w:rsid w:val="00171547"/>
    <w:rsid w:val="0017180B"/>
    <w:rsid w:val="00174996"/>
    <w:rsid w:val="00175C01"/>
    <w:rsid w:val="0017657A"/>
    <w:rsid w:val="00180AFE"/>
    <w:rsid w:val="00180B4E"/>
    <w:rsid w:val="00181B9A"/>
    <w:rsid w:val="00181E8C"/>
    <w:rsid w:val="0018279E"/>
    <w:rsid w:val="001830F3"/>
    <w:rsid w:val="00184DB5"/>
    <w:rsid w:val="00184FF1"/>
    <w:rsid w:val="00185AA7"/>
    <w:rsid w:val="00187D61"/>
    <w:rsid w:val="001914EE"/>
    <w:rsid w:val="00192E95"/>
    <w:rsid w:val="001939D1"/>
    <w:rsid w:val="00196D30"/>
    <w:rsid w:val="00197758"/>
    <w:rsid w:val="001A08B0"/>
    <w:rsid w:val="001A0A8D"/>
    <w:rsid w:val="001A279D"/>
    <w:rsid w:val="001A34AE"/>
    <w:rsid w:val="001A3ADE"/>
    <w:rsid w:val="001A4A22"/>
    <w:rsid w:val="001A5083"/>
    <w:rsid w:val="001A5913"/>
    <w:rsid w:val="001A63FA"/>
    <w:rsid w:val="001A6488"/>
    <w:rsid w:val="001A7105"/>
    <w:rsid w:val="001B00EA"/>
    <w:rsid w:val="001B074C"/>
    <w:rsid w:val="001B1E99"/>
    <w:rsid w:val="001B29BF"/>
    <w:rsid w:val="001B2CC6"/>
    <w:rsid w:val="001B2DC4"/>
    <w:rsid w:val="001B3B79"/>
    <w:rsid w:val="001B5752"/>
    <w:rsid w:val="001B59D2"/>
    <w:rsid w:val="001B6B90"/>
    <w:rsid w:val="001B78F2"/>
    <w:rsid w:val="001B7FF7"/>
    <w:rsid w:val="001C42C6"/>
    <w:rsid w:val="001C4608"/>
    <w:rsid w:val="001C6228"/>
    <w:rsid w:val="001C7378"/>
    <w:rsid w:val="001C7BBA"/>
    <w:rsid w:val="001D0E40"/>
    <w:rsid w:val="001D0EBD"/>
    <w:rsid w:val="001D0FF6"/>
    <w:rsid w:val="001D13B3"/>
    <w:rsid w:val="001D414B"/>
    <w:rsid w:val="001D50BF"/>
    <w:rsid w:val="001D5B56"/>
    <w:rsid w:val="001D5EAE"/>
    <w:rsid w:val="001D70F1"/>
    <w:rsid w:val="001E028D"/>
    <w:rsid w:val="001E062C"/>
    <w:rsid w:val="001E09A9"/>
    <w:rsid w:val="001E244D"/>
    <w:rsid w:val="001E47D6"/>
    <w:rsid w:val="001E54BA"/>
    <w:rsid w:val="001E5FB7"/>
    <w:rsid w:val="001F0964"/>
    <w:rsid w:val="001F10AD"/>
    <w:rsid w:val="001F143F"/>
    <w:rsid w:val="001F4488"/>
    <w:rsid w:val="001F4D3F"/>
    <w:rsid w:val="001F6018"/>
    <w:rsid w:val="001F68DE"/>
    <w:rsid w:val="0020010F"/>
    <w:rsid w:val="00202873"/>
    <w:rsid w:val="00204BB1"/>
    <w:rsid w:val="00204C9C"/>
    <w:rsid w:val="0021051D"/>
    <w:rsid w:val="0021116A"/>
    <w:rsid w:val="00211CE2"/>
    <w:rsid w:val="00212025"/>
    <w:rsid w:val="0021212D"/>
    <w:rsid w:val="0021260A"/>
    <w:rsid w:val="00212CB4"/>
    <w:rsid w:val="00212D11"/>
    <w:rsid w:val="002139CB"/>
    <w:rsid w:val="00213D36"/>
    <w:rsid w:val="002142B2"/>
    <w:rsid w:val="0021479B"/>
    <w:rsid w:val="002156E9"/>
    <w:rsid w:val="00216D82"/>
    <w:rsid w:val="00216E7A"/>
    <w:rsid w:val="0021734A"/>
    <w:rsid w:val="00217A16"/>
    <w:rsid w:val="00217DBA"/>
    <w:rsid w:val="00221F16"/>
    <w:rsid w:val="00221F7C"/>
    <w:rsid w:val="002220CC"/>
    <w:rsid w:val="00226067"/>
    <w:rsid w:val="00226640"/>
    <w:rsid w:val="002269A9"/>
    <w:rsid w:val="00227548"/>
    <w:rsid w:val="002275D0"/>
    <w:rsid w:val="00227D29"/>
    <w:rsid w:val="002310A0"/>
    <w:rsid w:val="00231C3B"/>
    <w:rsid w:val="00231FD4"/>
    <w:rsid w:val="00232CD9"/>
    <w:rsid w:val="00232E4A"/>
    <w:rsid w:val="00234047"/>
    <w:rsid w:val="0023476B"/>
    <w:rsid w:val="0024014C"/>
    <w:rsid w:val="00240CE0"/>
    <w:rsid w:val="00243D94"/>
    <w:rsid w:val="00244772"/>
    <w:rsid w:val="00244B5E"/>
    <w:rsid w:val="00244F4E"/>
    <w:rsid w:val="0024654C"/>
    <w:rsid w:val="002473EE"/>
    <w:rsid w:val="002508D5"/>
    <w:rsid w:val="00250CAE"/>
    <w:rsid w:val="00250F1C"/>
    <w:rsid w:val="002526FB"/>
    <w:rsid w:val="00253B3E"/>
    <w:rsid w:val="00255526"/>
    <w:rsid w:val="00256FA3"/>
    <w:rsid w:val="002574B0"/>
    <w:rsid w:val="00257DEB"/>
    <w:rsid w:val="00260A9A"/>
    <w:rsid w:val="00260CAB"/>
    <w:rsid w:val="002616F9"/>
    <w:rsid w:val="002630DE"/>
    <w:rsid w:val="00263FDF"/>
    <w:rsid w:val="00264D99"/>
    <w:rsid w:val="00265DF0"/>
    <w:rsid w:val="00266570"/>
    <w:rsid w:val="002665D5"/>
    <w:rsid w:val="00270007"/>
    <w:rsid w:val="0027073B"/>
    <w:rsid w:val="0027169E"/>
    <w:rsid w:val="002720D9"/>
    <w:rsid w:val="002729ED"/>
    <w:rsid w:val="00272D53"/>
    <w:rsid w:val="00273C0C"/>
    <w:rsid w:val="0027422D"/>
    <w:rsid w:val="0027485B"/>
    <w:rsid w:val="00274F43"/>
    <w:rsid w:val="00275157"/>
    <w:rsid w:val="00275215"/>
    <w:rsid w:val="00275C51"/>
    <w:rsid w:val="00276482"/>
    <w:rsid w:val="00277C62"/>
    <w:rsid w:val="00277CC4"/>
    <w:rsid w:val="002808CD"/>
    <w:rsid w:val="0028160C"/>
    <w:rsid w:val="0028167F"/>
    <w:rsid w:val="002822BF"/>
    <w:rsid w:val="00282A2E"/>
    <w:rsid w:val="00283796"/>
    <w:rsid w:val="00284D51"/>
    <w:rsid w:val="00285B90"/>
    <w:rsid w:val="0028699D"/>
    <w:rsid w:val="0028729E"/>
    <w:rsid w:val="0028758E"/>
    <w:rsid w:val="00287854"/>
    <w:rsid w:val="00287875"/>
    <w:rsid w:val="00290FE6"/>
    <w:rsid w:val="002911CC"/>
    <w:rsid w:val="00291D2E"/>
    <w:rsid w:val="0029213A"/>
    <w:rsid w:val="002922B9"/>
    <w:rsid w:val="0029316C"/>
    <w:rsid w:val="002937A9"/>
    <w:rsid w:val="0029406A"/>
    <w:rsid w:val="00295870"/>
    <w:rsid w:val="00295879"/>
    <w:rsid w:val="00295ED7"/>
    <w:rsid w:val="00297393"/>
    <w:rsid w:val="002A07D9"/>
    <w:rsid w:val="002A115F"/>
    <w:rsid w:val="002A1B29"/>
    <w:rsid w:val="002A236C"/>
    <w:rsid w:val="002A28DD"/>
    <w:rsid w:val="002A3773"/>
    <w:rsid w:val="002A4402"/>
    <w:rsid w:val="002A49B7"/>
    <w:rsid w:val="002A58FC"/>
    <w:rsid w:val="002A6045"/>
    <w:rsid w:val="002A6280"/>
    <w:rsid w:val="002A793D"/>
    <w:rsid w:val="002B0E61"/>
    <w:rsid w:val="002B254F"/>
    <w:rsid w:val="002B289F"/>
    <w:rsid w:val="002B2AEE"/>
    <w:rsid w:val="002B2F02"/>
    <w:rsid w:val="002B41C9"/>
    <w:rsid w:val="002B4E65"/>
    <w:rsid w:val="002B5274"/>
    <w:rsid w:val="002B57EC"/>
    <w:rsid w:val="002B5CE5"/>
    <w:rsid w:val="002B6696"/>
    <w:rsid w:val="002C06B7"/>
    <w:rsid w:val="002C07AA"/>
    <w:rsid w:val="002C12F9"/>
    <w:rsid w:val="002C30D1"/>
    <w:rsid w:val="002C31D4"/>
    <w:rsid w:val="002C5235"/>
    <w:rsid w:val="002C5405"/>
    <w:rsid w:val="002C5565"/>
    <w:rsid w:val="002C572C"/>
    <w:rsid w:val="002C5BA1"/>
    <w:rsid w:val="002D03A8"/>
    <w:rsid w:val="002D2F4D"/>
    <w:rsid w:val="002D32EB"/>
    <w:rsid w:val="002D3BD0"/>
    <w:rsid w:val="002D3C39"/>
    <w:rsid w:val="002D3F41"/>
    <w:rsid w:val="002D4248"/>
    <w:rsid w:val="002D5B75"/>
    <w:rsid w:val="002D5F05"/>
    <w:rsid w:val="002D6214"/>
    <w:rsid w:val="002D6DEF"/>
    <w:rsid w:val="002D7537"/>
    <w:rsid w:val="002D7994"/>
    <w:rsid w:val="002D7AAC"/>
    <w:rsid w:val="002D7B0D"/>
    <w:rsid w:val="002E0AF9"/>
    <w:rsid w:val="002E2CF1"/>
    <w:rsid w:val="002E5969"/>
    <w:rsid w:val="002E5C7E"/>
    <w:rsid w:val="002E7BBD"/>
    <w:rsid w:val="002E7EE1"/>
    <w:rsid w:val="002F023E"/>
    <w:rsid w:val="002F06AF"/>
    <w:rsid w:val="002F06D3"/>
    <w:rsid w:val="002F0870"/>
    <w:rsid w:val="002F2188"/>
    <w:rsid w:val="002F2328"/>
    <w:rsid w:val="002F38DA"/>
    <w:rsid w:val="002F3C9E"/>
    <w:rsid w:val="002F6A1E"/>
    <w:rsid w:val="002F7CD0"/>
    <w:rsid w:val="003001D7"/>
    <w:rsid w:val="0030058B"/>
    <w:rsid w:val="00300D34"/>
    <w:rsid w:val="00300FAE"/>
    <w:rsid w:val="00301927"/>
    <w:rsid w:val="00301B82"/>
    <w:rsid w:val="00301F90"/>
    <w:rsid w:val="003022E5"/>
    <w:rsid w:val="003024EE"/>
    <w:rsid w:val="003035C3"/>
    <w:rsid w:val="00304216"/>
    <w:rsid w:val="0030496D"/>
    <w:rsid w:val="003051C7"/>
    <w:rsid w:val="003058A3"/>
    <w:rsid w:val="00306190"/>
    <w:rsid w:val="0031047F"/>
    <w:rsid w:val="00310F9F"/>
    <w:rsid w:val="003115CA"/>
    <w:rsid w:val="0031227D"/>
    <w:rsid w:val="003129C3"/>
    <w:rsid w:val="00313F39"/>
    <w:rsid w:val="0031489C"/>
    <w:rsid w:val="003151DC"/>
    <w:rsid w:val="0031590D"/>
    <w:rsid w:val="003162EF"/>
    <w:rsid w:val="0031729F"/>
    <w:rsid w:val="003204E8"/>
    <w:rsid w:val="0032138A"/>
    <w:rsid w:val="0032141B"/>
    <w:rsid w:val="003223AC"/>
    <w:rsid w:val="003231FC"/>
    <w:rsid w:val="00323253"/>
    <w:rsid w:val="00323BBA"/>
    <w:rsid w:val="00324F11"/>
    <w:rsid w:val="00325A7F"/>
    <w:rsid w:val="00325F37"/>
    <w:rsid w:val="00327785"/>
    <w:rsid w:val="00327AE4"/>
    <w:rsid w:val="00327D1D"/>
    <w:rsid w:val="00330016"/>
    <w:rsid w:val="0033018B"/>
    <w:rsid w:val="003311BA"/>
    <w:rsid w:val="003316F1"/>
    <w:rsid w:val="003319B3"/>
    <w:rsid w:val="00332A40"/>
    <w:rsid w:val="00332B75"/>
    <w:rsid w:val="0033339D"/>
    <w:rsid w:val="003335E6"/>
    <w:rsid w:val="003337AE"/>
    <w:rsid w:val="003338C6"/>
    <w:rsid w:val="00333BC0"/>
    <w:rsid w:val="00333EC0"/>
    <w:rsid w:val="00333EFB"/>
    <w:rsid w:val="00333F67"/>
    <w:rsid w:val="003342E9"/>
    <w:rsid w:val="00334376"/>
    <w:rsid w:val="003360FD"/>
    <w:rsid w:val="003362F5"/>
    <w:rsid w:val="00336BD4"/>
    <w:rsid w:val="00336FCD"/>
    <w:rsid w:val="00340576"/>
    <w:rsid w:val="003405EF"/>
    <w:rsid w:val="00340AB3"/>
    <w:rsid w:val="00341925"/>
    <w:rsid w:val="00341B93"/>
    <w:rsid w:val="00342179"/>
    <w:rsid w:val="0034243A"/>
    <w:rsid w:val="0034428B"/>
    <w:rsid w:val="00345CF9"/>
    <w:rsid w:val="00345DCE"/>
    <w:rsid w:val="00346270"/>
    <w:rsid w:val="0034650F"/>
    <w:rsid w:val="00346719"/>
    <w:rsid w:val="003467CD"/>
    <w:rsid w:val="003477C6"/>
    <w:rsid w:val="00350422"/>
    <w:rsid w:val="00350AA4"/>
    <w:rsid w:val="00351787"/>
    <w:rsid w:val="00351C80"/>
    <w:rsid w:val="00352798"/>
    <w:rsid w:val="0035345D"/>
    <w:rsid w:val="00353956"/>
    <w:rsid w:val="003541D4"/>
    <w:rsid w:val="00354AEE"/>
    <w:rsid w:val="00354E6C"/>
    <w:rsid w:val="00355292"/>
    <w:rsid w:val="00357DA4"/>
    <w:rsid w:val="00360B23"/>
    <w:rsid w:val="00361216"/>
    <w:rsid w:val="00361BD0"/>
    <w:rsid w:val="00363710"/>
    <w:rsid w:val="003638DD"/>
    <w:rsid w:val="0036480A"/>
    <w:rsid w:val="0036482C"/>
    <w:rsid w:val="00366814"/>
    <w:rsid w:val="00367814"/>
    <w:rsid w:val="003702AF"/>
    <w:rsid w:val="0037050F"/>
    <w:rsid w:val="0037090C"/>
    <w:rsid w:val="00371369"/>
    <w:rsid w:val="00372432"/>
    <w:rsid w:val="00373B8C"/>
    <w:rsid w:val="003756BE"/>
    <w:rsid w:val="003756E2"/>
    <w:rsid w:val="00375742"/>
    <w:rsid w:val="00375873"/>
    <w:rsid w:val="003769FE"/>
    <w:rsid w:val="003806E2"/>
    <w:rsid w:val="00380DBA"/>
    <w:rsid w:val="003812B4"/>
    <w:rsid w:val="00381365"/>
    <w:rsid w:val="00381E90"/>
    <w:rsid w:val="00384DE7"/>
    <w:rsid w:val="00385A2C"/>
    <w:rsid w:val="00385EB1"/>
    <w:rsid w:val="00386500"/>
    <w:rsid w:val="00386C89"/>
    <w:rsid w:val="003873D8"/>
    <w:rsid w:val="00387C61"/>
    <w:rsid w:val="00387FD1"/>
    <w:rsid w:val="00390310"/>
    <w:rsid w:val="0039040D"/>
    <w:rsid w:val="003905F7"/>
    <w:rsid w:val="00390EC8"/>
    <w:rsid w:val="00392348"/>
    <w:rsid w:val="00394724"/>
    <w:rsid w:val="00394BB3"/>
    <w:rsid w:val="003954F3"/>
    <w:rsid w:val="00395582"/>
    <w:rsid w:val="0039670B"/>
    <w:rsid w:val="00397C2F"/>
    <w:rsid w:val="00397CCA"/>
    <w:rsid w:val="003A159C"/>
    <w:rsid w:val="003A32C5"/>
    <w:rsid w:val="003A366A"/>
    <w:rsid w:val="003A375B"/>
    <w:rsid w:val="003A4868"/>
    <w:rsid w:val="003A5F66"/>
    <w:rsid w:val="003A69E1"/>
    <w:rsid w:val="003A6F42"/>
    <w:rsid w:val="003A718C"/>
    <w:rsid w:val="003A7BED"/>
    <w:rsid w:val="003A7E04"/>
    <w:rsid w:val="003B39F5"/>
    <w:rsid w:val="003B4DD9"/>
    <w:rsid w:val="003B630D"/>
    <w:rsid w:val="003B6779"/>
    <w:rsid w:val="003B6A23"/>
    <w:rsid w:val="003B7842"/>
    <w:rsid w:val="003B7D71"/>
    <w:rsid w:val="003C0658"/>
    <w:rsid w:val="003C0B03"/>
    <w:rsid w:val="003C0D78"/>
    <w:rsid w:val="003C11AE"/>
    <w:rsid w:val="003C14A9"/>
    <w:rsid w:val="003C1C48"/>
    <w:rsid w:val="003C2CE9"/>
    <w:rsid w:val="003C3460"/>
    <w:rsid w:val="003C3666"/>
    <w:rsid w:val="003C3BAE"/>
    <w:rsid w:val="003C3E4D"/>
    <w:rsid w:val="003C41C9"/>
    <w:rsid w:val="003C4AAC"/>
    <w:rsid w:val="003C5E8B"/>
    <w:rsid w:val="003C625E"/>
    <w:rsid w:val="003C6E2E"/>
    <w:rsid w:val="003D0926"/>
    <w:rsid w:val="003D0A08"/>
    <w:rsid w:val="003D13D7"/>
    <w:rsid w:val="003D1447"/>
    <w:rsid w:val="003D152F"/>
    <w:rsid w:val="003D2C4C"/>
    <w:rsid w:val="003D39FC"/>
    <w:rsid w:val="003D4DC0"/>
    <w:rsid w:val="003E0754"/>
    <w:rsid w:val="003E1CB3"/>
    <w:rsid w:val="003E32DD"/>
    <w:rsid w:val="003E40F1"/>
    <w:rsid w:val="003E41D4"/>
    <w:rsid w:val="003E446B"/>
    <w:rsid w:val="003E4DC0"/>
    <w:rsid w:val="003E56D5"/>
    <w:rsid w:val="003E5EFA"/>
    <w:rsid w:val="003E5FB8"/>
    <w:rsid w:val="003E7349"/>
    <w:rsid w:val="003F2878"/>
    <w:rsid w:val="003F3401"/>
    <w:rsid w:val="003F3B6F"/>
    <w:rsid w:val="003F4B80"/>
    <w:rsid w:val="003F51FC"/>
    <w:rsid w:val="003F525E"/>
    <w:rsid w:val="003F53FB"/>
    <w:rsid w:val="003F5BF8"/>
    <w:rsid w:val="003F65DA"/>
    <w:rsid w:val="004002DF"/>
    <w:rsid w:val="004024A3"/>
    <w:rsid w:val="00402887"/>
    <w:rsid w:val="00404492"/>
    <w:rsid w:val="00404536"/>
    <w:rsid w:val="004048AC"/>
    <w:rsid w:val="00404B44"/>
    <w:rsid w:val="00404F32"/>
    <w:rsid w:val="00406718"/>
    <w:rsid w:val="00407457"/>
    <w:rsid w:val="00407F54"/>
    <w:rsid w:val="00411699"/>
    <w:rsid w:val="00411799"/>
    <w:rsid w:val="004117FF"/>
    <w:rsid w:val="00412CFB"/>
    <w:rsid w:val="00413C5C"/>
    <w:rsid w:val="00413D5B"/>
    <w:rsid w:val="004142B8"/>
    <w:rsid w:val="004146EF"/>
    <w:rsid w:val="00414935"/>
    <w:rsid w:val="004149ED"/>
    <w:rsid w:val="00414D86"/>
    <w:rsid w:val="00414F8B"/>
    <w:rsid w:val="00415953"/>
    <w:rsid w:val="004164E0"/>
    <w:rsid w:val="0042038F"/>
    <w:rsid w:val="004209F9"/>
    <w:rsid w:val="00420B1B"/>
    <w:rsid w:val="0042107A"/>
    <w:rsid w:val="00422754"/>
    <w:rsid w:val="00424485"/>
    <w:rsid w:val="004245E8"/>
    <w:rsid w:val="00424947"/>
    <w:rsid w:val="00424EB0"/>
    <w:rsid w:val="00425FCA"/>
    <w:rsid w:val="00426E00"/>
    <w:rsid w:val="00427078"/>
    <w:rsid w:val="0043024C"/>
    <w:rsid w:val="00430355"/>
    <w:rsid w:val="00430613"/>
    <w:rsid w:val="00431D46"/>
    <w:rsid w:val="00435210"/>
    <w:rsid w:val="00437247"/>
    <w:rsid w:val="00437339"/>
    <w:rsid w:val="00437557"/>
    <w:rsid w:val="004376BF"/>
    <w:rsid w:val="00437B0A"/>
    <w:rsid w:val="00441956"/>
    <w:rsid w:val="0044351A"/>
    <w:rsid w:val="0044402B"/>
    <w:rsid w:val="0044453F"/>
    <w:rsid w:val="004448EE"/>
    <w:rsid w:val="00445894"/>
    <w:rsid w:val="00446A3F"/>
    <w:rsid w:val="004502E6"/>
    <w:rsid w:val="00452ED2"/>
    <w:rsid w:val="00452F4E"/>
    <w:rsid w:val="00453740"/>
    <w:rsid w:val="00453B4E"/>
    <w:rsid w:val="00454DE1"/>
    <w:rsid w:val="0045527D"/>
    <w:rsid w:val="00460059"/>
    <w:rsid w:val="00460810"/>
    <w:rsid w:val="00460C2B"/>
    <w:rsid w:val="00460F8E"/>
    <w:rsid w:val="00461DE0"/>
    <w:rsid w:val="00462D8B"/>
    <w:rsid w:val="00463476"/>
    <w:rsid w:val="0046476B"/>
    <w:rsid w:val="00464FE4"/>
    <w:rsid w:val="004660F2"/>
    <w:rsid w:val="00466E2E"/>
    <w:rsid w:val="0046708F"/>
    <w:rsid w:val="00467FC4"/>
    <w:rsid w:val="00471252"/>
    <w:rsid w:val="00471364"/>
    <w:rsid w:val="00472A44"/>
    <w:rsid w:val="00472E47"/>
    <w:rsid w:val="00475297"/>
    <w:rsid w:val="00476186"/>
    <w:rsid w:val="00476CA5"/>
    <w:rsid w:val="00481D64"/>
    <w:rsid w:val="004825E1"/>
    <w:rsid w:val="00482705"/>
    <w:rsid w:val="004838EC"/>
    <w:rsid w:val="00483D2E"/>
    <w:rsid w:val="00486447"/>
    <w:rsid w:val="00486456"/>
    <w:rsid w:val="00486920"/>
    <w:rsid w:val="00487176"/>
    <w:rsid w:val="00490C91"/>
    <w:rsid w:val="004912A2"/>
    <w:rsid w:val="004929B5"/>
    <w:rsid w:val="004934AF"/>
    <w:rsid w:val="00493824"/>
    <w:rsid w:val="004948C6"/>
    <w:rsid w:val="00495041"/>
    <w:rsid w:val="004958CA"/>
    <w:rsid w:val="00495939"/>
    <w:rsid w:val="00495D74"/>
    <w:rsid w:val="00495FBE"/>
    <w:rsid w:val="00496318"/>
    <w:rsid w:val="00497875"/>
    <w:rsid w:val="004A07F2"/>
    <w:rsid w:val="004A2539"/>
    <w:rsid w:val="004A2AD7"/>
    <w:rsid w:val="004A3D34"/>
    <w:rsid w:val="004A4EEA"/>
    <w:rsid w:val="004A535B"/>
    <w:rsid w:val="004A6564"/>
    <w:rsid w:val="004A705F"/>
    <w:rsid w:val="004A747A"/>
    <w:rsid w:val="004A79C3"/>
    <w:rsid w:val="004B0E66"/>
    <w:rsid w:val="004B29E8"/>
    <w:rsid w:val="004B2DA9"/>
    <w:rsid w:val="004B3363"/>
    <w:rsid w:val="004B42A0"/>
    <w:rsid w:val="004B5B79"/>
    <w:rsid w:val="004B6613"/>
    <w:rsid w:val="004B67A5"/>
    <w:rsid w:val="004B7725"/>
    <w:rsid w:val="004C0055"/>
    <w:rsid w:val="004C10C1"/>
    <w:rsid w:val="004C1768"/>
    <w:rsid w:val="004C1A0F"/>
    <w:rsid w:val="004C1F4F"/>
    <w:rsid w:val="004C29D8"/>
    <w:rsid w:val="004C2A29"/>
    <w:rsid w:val="004C3429"/>
    <w:rsid w:val="004C3C90"/>
    <w:rsid w:val="004C3DA5"/>
    <w:rsid w:val="004C3F1D"/>
    <w:rsid w:val="004C4DAE"/>
    <w:rsid w:val="004C4E59"/>
    <w:rsid w:val="004C510F"/>
    <w:rsid w:val="004C557F"/>
    <w:rsid w:val="004C5B3A"/>
    <w:rsid w:val="004C5CE0"/>
    <w:rsid w:val="004C6BC8"/>
    <w:rsid w:val="004C71F5"/>
    <w:rsid w:val="004C79B8"/>
    <w:rsid w:val="004C7C5C"/>
    <w:rsid w:val="004D1DCB"/>
    <w:rsid w:val="004D27A3"/>
    <w:rsid w:val="004D2955"/>
    <w:rsid w:val="004D381D"/>
    <w:rsid w:val="004D41B5"/>
    <w:rsid w:val="004D491E"/>
    <w:rsid w:val="004D5B47"/>
    <w:rsid w:val="004D7D26"/>
    <w:rsid w:val="004E103D"/>
    <w:rsid w:val="004E2A43"/>
    <w:rsid w:val="004E2C85"/>
    <w:rsid w:val="004E3358"/>
    <w:rsid w:val="004E5734"/>
    <w:rsid w:val="004E6252"/>
    <w:rsid w:val="004E6277"/>
    <w:rsid w:val="004E68CC"/>
    <w:rsid w:val="004E6FA9"/>
    <w:rsid w:val="004E6FD0"/>
    <w:rsid w:val="004F0103"/>
    <w:rsid w:val="004F05F8"/>
    <w:rsid w:val="004F0B4A"/>
    <w:rsid w:val="004F1332"/>
    <w:rsid w:val="004F14A6"/>
    <w:rsid w:val="004F19FA"/>
    <w:rsid w:val="004F1F43"/>
    <w:rsid w:val="004F2C79"/>
    <w:rsid w:val="004F42AE"/>
    <w:rsid w:val="004F4AA4"/>
    <w:rsid w:val="004F5C4C"/>
    <w:rsid w:val="004F5EE1"/>
    <w:rsid w:val="004F66C4"/>
    <w:rsid w:val="004F7C26"/>
    <w:rsid w:val="004F7EE0"/>
    <w:rsid w:val="00500F8C"/>
    <w:rsid w:val="00501005"/>
    <w:rsid w:val="0050202C"/>
    <w:rsid w:val="00502421"/>
    <w:rsid w:val="005030BA"/>
    <w:rsid w:val="005040BF"/>
    <w:rsid w:val="005042C8"/>
    <w:rsid w:val="005054C5"/>
    <w:rsid w:val="00505DDB"/>
    <w:rsid w:val="00506A76"/>
    <w:rsid w:val="00507121"/>
    <w:rsid w:val="00507954"/>
    <w:rsid w:val="00510120"/>
    <w:rsid w:val="0051091D"/>
    <w:rsid w:val="00510CD8"/>
    <w:rsid w:val="00510D77"/>
    <w:rsid w:val="00510F0C"/>
    <w:rsid w:val="00512210"/>
    <w:rsid w:val="00513027"/>
    <w:rsid w:val="00513891"/>
    <w:rsid w:val="0051390E"/>
    <w:rsid w:val="00514546"/>
    <w:rsid w:val="005160D7"/>
    <w:rsid w:val="0051633A"/>
    <w:rsid w:val="00516366"/>
    <w:rsid w:val="005163AD"/>
    <w:rsid w:val="00517429"/>
    <w:rsid w:val="00517AF8"/>
    <w:rsid w:val="005200AC"/>
    <w:rsid w:val="00520A95"/>
    <w:rsid w:val="00521BB7"/>
    <w:rsid w:val="00522744"/>
    <w:rsid w:val="00523209"/>
    <w:rsid w:val="0052362F"/>
    <w:rsid w:val="00523C56"/>
    <w:rsid w:val="005247EE"/>
    <w:rsid w:val="0052509B"/>
    <w:rsid w:val="005251B6"/>
    <w:rsid w:val="00525ACA"/>
    <w:rsid w:val="0052610E"/>
    <w:rsid w:val="00526956"/>
    <w:rsid w:val="0052695A"/>
    <w:rsid w:val="00526C68"/>
    <w:rsid w:val="005276BA"/>
    <w:rsid w:val="00527A8A"/>
    <w:rsid w:val="00530606"/>
    <w:rsid w:val="0053066C"/>
    <w:rsid w:val="00530C95"/>
    <w:rsid w:val="00530DD6"/>
    <w:rsid w:val="005317B3"/>
    <w:rsid w:val="00532247"/>
    <w:rsid w:val="005331FD"/>
    <w:rsid w:val="005338CD"/>
    <w:rsid w:val="00534784"/>
    <w:rsid w:val="00535EFD"/>
    <w:rsid w:val="00536B80"/>
    <w:rsid w:val="005370B6"/>
    <w:rsid w:val="0053748B"/>
    <w:rsid w:val="0054153E"/>
    <w:rsid w:val="00541B00"/>
    <w:rsid w:val="00542040"/>
    <w:rsid w:val="005422FD"/>
    <w:rsid w:val="00543DDA"/>
    <w:rsid w:val="00544924"/>
    <w:rsid w:val="00544B69"/>
    <w:rsid w:val="005456DF"/>
    <w:rsid w:val="00545A11"/>
    <w:rsid w:val="0054685D"/>
    <w:rsid w:val="00546A26"/>
    <w:rsid w:val="0054713F"/>
    <w:rsid w:val="00547406"/>
    <w:rsid w:val="00547491"/>
    <w:rsid w:val="0055007B"/>
    <w:rsid w:val="0055123D"/>
    <w:rsid w:val="00551D3F"/>
    <w:rsid w:val="00552003"/>
    <w:rsid w:val="005530CE"/>
    <w:rsid w:val="005536F0"/>
    <w:rsid w:val="005538AF"/>
    <w:rsid w:val="0055468A"/>
    <w:rsid w:val="00555B8E"/>
    <w:rsid w:val="00556282"/>
    <w:rsid w:val="00556757"/>
    <w:rsid w:val="0055680A"/>
    <w:rsid w:val="005570BB"/>
    <w:rsid w:val="0055767A"/>
    <w:rsid w:val="00557E1B"/>
    <w:rsid w:val="00560653"/>
    <w:rsid w:val="00561787"/>
    <w:rsid w:val="00562387"/>
    <w:rsid w:val="00563FA9"/>
    <w:rsid w:val="0056477A"/>
    <w:rsid w:val="005654E6"/>
    <w:rsid w:val="0056647C"/>
    <w:rsid w:val="005664CC"/>
    <w:rsid w:val="005674C1"/>
    <w:rsid w:val="005675D3"/>
    <w:rsid w:val="005677BA"/>
    <w:rsid w:val="00567C97"/>
    <w:rsid w:val="00570123"/>
    <w:rsid w:val="0057093E"/>
    <w:rsid w:val="005712C4"/>
    <w:rsid w:val="00571354"/>
    <w:rsid w:val="005713F0"/>
    <w:rsid w:val="0057269E"/>
    <w:rsid w:val="00572BED"/>
    <w:rsid w:val="005730D5"/>
    <w:rsid w:val="00573184"/>
    <w:rsid w:val="005732DC"/>
    <w:rsid w:val="00573332"/>
    <w:rsid w:val="0057426A"/>
    <w:rsid w:val="00575444"/>
    <w:rsid w:val="0057617F"/>
    <w:rsid w:val="005777C7"/>
    <w:rsid w:val="005800E7"/>
    <w:rsid w:val="005803F3"/>
    <w:rsid w:val="005804B5"/>
    <w:rsid w:val="00580931"/>
    <w:rsid w:val="005809DE"/>
    <w:rsid w:val="00580C93"/>
    <w:rsid w:val="00581382"/>
    <w:rsid w:val="00583917"/>
    <w:rsid w:val="00583A58"/>
    <w:rsid w:val="00584C7E"/>
    <w:rsid w:val="005852BF"/>
    <w:rsid w:val="0058560F"/>
    <w:rsid w:val="005862D5"/>
    <w:rsid w:val="00587A78"/>
    <w:rsid w:val="00587D9F"/>
    <w:rsid w:val="0059051C"/>
    <w:rsid w:val="00590985"/>
    <w:rsid w:val="0059246A"/>
    <w:rsid w:val="00593B50"/>
    <w:rsid w:val="00594C92"/>
    <w:rsid w:val="005963D4"/>
    <w:rsid w:val="00596EBA"/>
    <w:rsid w:val="005A0C47"/>
    <w:rsid w:val="005A0D8D"/>
    <w:rsid w:val="005A11AF"/>
    <w:rsid w:val="005A1576"/>
    <w:rsid w:val="005A290F"/>
    <w:rsid w:val="005A311F"/>
    <w:rsid w:val="005A3665"/>
    <w:rsid w:val="005A4A52"/>
    <w:rsid w:val="005A5F3E"/>
    <w:rsid w:val="005A62D1"/>
    <w:rsid w:val="005A75F7"/>
    <w:rsid w:val="005A78B0"/>
    <w:rsid w:val="005B00DD"/>
    <w:rsid w:val="005B12AA"/>
    <w:rsid w:val="005B13E5"/>
    <w:rsid w:val="005B2B94"/>
    <w:rsid w:val="005B354D"/>
    <w:rsid w:val="005B3E4E"/>
    <w:rsid w:val="005B436C"/>
    <w:rsid w:val="005B4C33"/>
    <w:rsid w:val="005B66FF"/>
    <w:rsid w:val="005B702C"/>
    <w:rsid w:val="005C45D9"/>
    <w:rsid w:val="005C68B1"/>
    <w:rsid w:val="005C6C05"/>
    <w:rsid w:val="005D16DB"/>
    <w:rsid w:val="005D1E35"/>
    <w:rsid w:val="005D2887"/>
    <w:rsid w:val="005D2AFA"/>
    <w:rsid w:val="005D3426"/>
    <w:rsid w:val="005D36F8"/>
    <w:rsid w:val="005D3E8D"/>
    <w:rsid w:val="005D55B5"/>
    <w:rsid w:val="005D5820"/>
    <w:rsid w:val="005D5F06"/>
    <w:rsid w:val="005D6600"/>
    <w:rsid w:val="005E05EF"/>
    <w:rsid w:val="005E0B52"/>
    <w:rsid w:val="005E2D5A"/>
    <w:rsid w:val="005E32CB"/>
    <w:rsid w:val="005E482A"/>
    <w:rsid w:val="005E4A7C"/>
    <w:rsid w:val="005E4D8F"/>
    <w:rsid w:val="005E4EE2"/>
    <w:rsid w:val="005E6150"/>
    <w:rsid w:val="005E6EB1"/>
    <w:rsid w:val="005F0AD2"/>
    <w:rsid w:val="005F2186"/>
    <w:rsid w:val="005F2870"/>
    <w:rsid w:val="005F2A92"/>
    <w:rsid w:val="005F2D33"/>
    <w:rsid w:val="005F5F04"/>
    <w:rsid w:val="005F6690"/>
    <w:rsid w:val="005F6807"/>
    <w:rsid w:val="005F6CAE"/>
    <w:rsid w:val="00600FA8"/>
    <w:rsid w:val="006011A2"/>
    <w:rsid w:val="006017F2"/>
    <w:rsid w:val="00602A28"/>
    <w:rsid w:val="00602ACE"/>
    <w:rsid w:val="00603117"/>
    <w:rsid w:val="00603131"/>
    <w:rsid w:val="0060339E"/>
    <w:rsid w:val="00603C55"/>
    <w:rsid w:val="0060478E"/>
    <w:rsid w:val="00605BA9"/>
    <w:rsid w:val="0060737C"/>
    <w:rsid w:val="006078FC"/>
    <w:rsid w:val="00610B20"/>
    <w:rsid w:val="00610B4C"/>
    <w:rsid w:val="00612D04"/>
    <w:rsid w:val="00612F1B"/>
    <w:rsid w:val="00613D14"/>
    <w:rsid w:val="00614479"/>
    <w:rsid w:val="00615C9A"/>
    <w:rsid w:val="00617156"/>
    <w:rsid w:val="0061716B"/>
    <w:rsid w:val="006214FF"/>
    <w:rsid w:val="00621661"/>
    <w:rsid w:val="006226E8"/>
    <w:rsid w:val="006229B3"/>
    <w:rsid w:val="006237CE"/>
    <w:rsid w:val="006237EF"/>
    <w:rsid w:val="00623E7D"/>
    <w:rsid w:val="00624944"/>
    <w:rsid w:val="00625A15"/>
    <w:rsid w:val="00627495"/>
    <w:rsid w:val="00627CCE"/>
    <w:rsid w:val="00627D1F"/>
    <w:rsid w:val="006306A9"/>
    <w:rsid w:val="00633078"/>
    <w:rsid w:val="00633C07"/>
    <w:rsid w:val="006343B4"/>
    <w:rsid w:val="00634789"/>
    <w:rsid w:val="00635403"/>
    <w:rsid w:val="00635489"/>
    <w:rsid w:val="006354FD"/>
    <w:rsid w:val="00636335"/>
    <w:rsid w:val="00641928"/>
    <w:rsid w:val="00646107"/>
    <w:rsid w:val="00646498"/>
    <w:rsid w:val="00650CF7"/>
    <w:rsid w:val="00651829"/>
    <w:rsid w:val="00651D56"/>
    <w:rsid w:val="006522D8"/>
    <w:rsid w:val="00652840"/>
    <w:rsid w:val="00652B60"/>
    <w:rsid w:val="006552AC"/>
    <w:rsid w:val="00660327"/>
    <w:rsid w:val="00661A85"/>
    <w:rsid w:val="00661AD7"/>
    <w:rsid w:val="006642CE"/>
    <w:rsid w:val="00664591"/>
    <w:rsid w:val="00664B57"/>
    <w:rsid w:val="00666BCE"/>
    <w:rsid w:val="006707DE"/>
    <w:rsid w:val="00670D3C"/>
    <w:rsid w:val="006712A8"/>
    <w:rsid w:val="00672115"/>
    <w:rsid w:val="006725CE"/>
    <w:rsid w:val="006728D7"/>
    <w:rsid w:val="00673145"/>
    <w:rsid w:val="006744D2"/>
    <w:rsid w:val="00674F97"/>
    <w:rsid w:val="0067527C"/>
    <w:rsid w:val="00675AED"/>
    <w:rsid w:val="00675BEF"/>
    <w:rsid w:val="00676212"/>
    <w:rsid w:val="006766AD"/>
    <w:rsid w:val="00676D19"/>
    <w:rsid w:val="006772A4"/>
    <w:rsid w:val="00677B8D"/>
    <w:rsid w:val="00680E93"/>
    <w:rsid w:val="006811F5"/>
    <w:rsid w:val="006819F8"/>
    <w:rsid w:val="00681EFC"/>
    <w:rsid w:val="00682783"/>
    <w:rsid w:val="00683865"/>
    <w:rsid w:val="00685E30"/>
    <w:rsid w:val="00686193"/>
    <w:rsid w:val="00687C59"/>
    <w:rsid w:val="0069030B"/>
    <w:rsid w:val="006911E4"/>
    <w:rsid w:val="00691AFB"/>
    <w:rsid w:val="006922A2"/>
    <w:rsid w:val="006939FC"/>
    <w:rsid w:val="00693E11"/>
    <w:rsid w:val="00694954"/>
    <w:rsid w:val="00696783"/>
    <w:rsid w:val="00696CF8"/>
    <w:rsid w:val="0069767A"/>
    <w:rsid w:val="006A044E"/>
    <w:rsid w:val="006A077E"/>
    <w:rsid w:val="006A0B66"/>
    <w:rsid w:val="006A0F08"/>
    <w:rsid w:val="006A1230"/>
    <w:rsid w:val="006A2B1F"/>
    <w:rsid w:val="006A2F87"/>
    <w:rsid w:val="006A3E94"/>
    <w:rsid w:val="006A540B"/>
    <w:rsid w:val="006A58E7"/>
    <w:rsid w:val="006A67E1"/>
    <w:rsid w:val="006A70F1"/>
    <w:rsid w:val="006A7495"/>
    <w:rsid w:val="006B073F"/>
    <w:rsid w:val="006B13BA"/>
    <w:rsid w:val="006B20D1"/>
    <w:rsid w:val="006B2C03"/>
    <w:rsid w:val="006B2E94"/>
    <w:rsid w:val="006B555E"/>
    <w:rsid w:val="006B59C2"/>
    <w:rsid w:val="006B5D87"/>
    <w:rsid w:val="006B66A8"/>
    <w:rsid w:val="006B6765"/>
    <w:rsid w:val="006B6EE4"/>
    <w:rsid w:val="006C0227"/>
    <w:rsid w:val="006C0611"/>
    <w:rsid w:val="006C1B3A"/>
    <w:rsid w:val="006C1B59"/>
    <w:rsid w:val="006C2BD8"/>
    <w:rsid w:val="006C37D3"/>
    <w:rsid w:val="006C3BA5"/>
    <w:rsid w:val="006C44DC"/>
    <w:rsid w:val="006C4BE5"/>
    <w:rsid w:val="006C55B4"/>
    <w:rsid w:val="006C60DF"/>
    <w:rsid w:val="006C62FA"/>
    <w:rsid w:val="006C6DF7"/>
    <w:rsid w:val="006C6E7D"/>
    <w:rsid w:val="006C7BC3"/>
    <w:rsid w:val="006C7C09"/>
    <w:rsid w:val="006D0CBB"/>
    <w:rsid w:val="006D1086"/>
    <w:rsid w:val="006D12B8"/>
    <w:rsid w:val="006D13E7"/>
    <w:rsid w:val="006D14A6"/>
    <w:rsid w:val="006D16CC"/>
    <w:rsid w:val="006D2BC5"/>
    <w:rsid w:val="006D2E52"/>
    <w:rsid w:val="006D3C39"/>
    <w:rsid w:val="006D3F5B"/>
    <w:rsid w:val="006D44CA"/>
    <w:rsid w:val="006D644E"/>
    <w:rsid w:val="006D7B4B"/>
    <w:rsid w:val="006E086B"/>
    <w:rsid w:val="006E1029"/>
    <w:rsid w:val="006E156A"/>
    <w:rsid w:val="006E15A7"/>
    <w:rsid w:val="006E188D"/>
    <w:rsid w:val="006E30B6"/>
    <w:rsid w:val="006E3188"/>
    <w:rsid w:val="006E50F2"/>
    <w:rsid w:val="006E6A21"/>
    <w:rsid w:val="006E6C43"/>
    <w:rsid w:val="006E6EC2"/>
    <w:rsid w:val="006E7A79"/>
    <w:rsid w:val="006E7DE3"/>
    <w:rsid w:val="006E7F70"/>
    <w:rsid w:val="006F0969"/>
    <w:rsid w:val="006F0E04"/>
    <w:rsid w:val="006F10CC"/>
    <w:rsid w:val="006F1EAB"/>
    <w:rsid w:val="006F241E"/>
    <w:rsid w:val="006F283B"/>
    <w:rsid w:val="006F2DA8"/>
    <w:rsid w:val="006F33D6"/>
    <w:rsid w:val="006F3582"/>
    <w:rsid w:val="006F423E"/>
    <w:rsid w:val="006F4DFC"/>
    <w:rsid w:val="006F5189"/>
    <w:rsid w:val="006F539D"/>
    <w:rsid w:val="006F600B"/>
    <w:rsid w:val="006F6073"/>
    <w:rsid w:val="006F6972"/>
    <w:rsid w:val="006F7A97"/>
    <w:rsid w:val="006F7C99"/>
    <w:rsid w:val="007007E4"/>
    <w:rsid w:val="007008E9"/>
    <w:rsid w:val="00703140"/>
    <w:rsid w:val="00703251"/>
    <w:rsid w:val="00703983"/>
    <w:rsid w:val="00703CC5"/>
    <w:rsid w:val="00703FA8"/>
    <w:rsid w:val="0070452B"/>
    <w:rsid w:val="00704538"/>
    <w:rsid w:val="007049B9"/>
    <w:rsid w:val="00704CBF"/>
    <w:rsid w:val="00706BDD"/>
    <w:rsid w:val="007075FC"/>
    <w:rsid w:val="0070791A"/>
    <w:rsid w:val="007114BF"/>
    <w:rsid w:val="00711606"/>
    <w:rsid w:val="007120AB"/>
    <w:rsid w:val="00712342"/>
    <w:rsid w:val="00712349"/>
    <w:rsid w:val="00712D3B"/>
    <w:rsid w:val="007134BF"/>
    <w:rsid w:val="007142B4"/>
    <w:rsid w:val="007148D1"/>
    <w:rsid w:val="007161A1"/>
    <w:rsid w:val="0071621A"/>
    <w:rsid w:val="0071624E"/>
    <w:rsid w:val="00716A7D"/>
    <w:rsid w:val="00716D6B"/>
    <w:rsid w:val="00721463"/>
    <w:rsid w:val="00721D07"/>
    <w:rsid w:val="00724126"/>
    <w:rsid w:val="00724BCB"/>
    <w:rsid w:val="00724D74"/>
    <w:rsid w:val="0072525C"/>
    <w:rsid w:val="00727261"/>
    <w:rsid w:val="00727398"/>
    <w:rsid w:val="007300A1"/>
    <w:rsid w:val="00731830"/>
    <w:rsid w:val="007323F9"/>
    <w:rsid w:val="007324A9"/>
    <w:rsid w:val="0073274B"/>
    <w:rsid w:val="00732F47"/>
    <w:rsid w:val="00733432"/>
    <w:rsid w:val="00733E56"/>
    <w:rsid w:val="007343A3"/>
    <w:rsid w:val="00734F2E"/>
    <w:rsid w:val="0073666F"/>
    <w:rsid w:val="00736BB6"/>
    <w:rsid w:val="00740361"/>
    <w:rsid w:val="0074196B"/>
    <w:rsid w:val="00741E2C"/>
    <w:rsid w:val="00745607"/>
    <w:rsid w:val="0074616E"/>
    <w:rsid w:val="00746582"/>
    <w:rsid w:val="00746C8B"/>
    <w:rsid w:val="00746E68"/>
    <w:rsid w:val="00747217"/>
    <w:rsid w:val="007510F6"/>
    <w:rsid w:val="00751406"/>
    <w:rsid w:val="0075200A"/>
    <w:rsid w:val="00752E1D"/>
    <w:rsid w:val="00752F47"/>
    <w:rsid w:val="00753B2C"/>
    <w:rsid w:val="00754154"/>
    <w:rsid w:val="00754532"/>
    <w:rsid w:val="00754A5A"/>
    <w:rsid w:val="00754BBB"/>
    <w:rsid w:val="00756AF0"/>
    <w:rsid w:val="00756EFF"/>
    <w:rsid w:val="00757D81"/>
    <w:rsid w:val="00760EE7"/>
    <w:rsid w:val="00761F88"/>
    <w:rsid w:val="00766573"/>
    <w:rsid w:val="00766722"/>
    <w:rsid w:val="00766F3C"/>
    <w:rsid w:val="00767CCE"/>
    <w:rsid w:val="007700C2"/>
    <w:rsid w:val="00770D2A"/>
    <w:rsid w:val="0077295E"/>
    <w:rsid w:val="00773F92"/>
    <w:rsid w:val="0077674C"/>
    <w:rsid w:val="00780A15"/>
    <w:rsid w:val="00780F61"/>
    <w:rsid w:val="00781729"/>
    <w:rsid w:val="0078180D"/>
    <w:rsid w:val="00781812"/>
    <w:rsid w:val="00781E81"/>
    <w:rsid w:val="00783016"/>
    <w:rsid w:val="007847FD"/>
    <w:rsid w:val="00785FB0"/>
    <w:rsid w:val="00792285"/>
    <w:rsid w:val="007928AB"/>
    <w:rsid w:val="00793509"/>
    <w:rsid w:val="00793688"/>
    <w:rsid w:val="00794471"/>
    <w:rsid w:val="00794524"/>
    <w:rsid w:val="00794C09"/>
    <w:rsid w:val="00794C11"/>
    <w:rsid w:val="00794FFD"/>
    <w:rsid w:val="00796A46"/>
    <w:rsid w:val="0079775C"/>
    <w:rsid w:val="00797946"/>
    <w:rsid w:val="007A03FB"/>
    <w:rsid w:val="007A06E7"/>
    <w:rsid w:val="007A0933"/>
    <w:rsid w:val="007A1492"/>
    <w:rsid w:val="007A20DC"/>
    <w:rsid w:val="007A22C8"/>
    <w:rsid w:val="007A26C0"/>
    <w:rsid w:val="007A3324"/>
    <w:rsid w:val="007A3BD1"/>
    <w:rsid w:val="007A459C"/>
    <w:rsid w:val="007A4D67"/>
    <w:rsid w:val="007A5E70"/>
    <w:rsid w:val="007A7599"/>
    <w:rsid w:val="007A7782"/>
    <w:rsid w:val="007A7BE8"/>
    <w:rsid w:val="007B0BA5"/>
    <w:rsid w:val="007B193F"/>
    <w:rsid w:val="007B1EEA"/>
    <w:rsid w:val="007B1F5A"/>
    <w:rsid w:val="007B307F"/>
    <w:rsid w:val="007B35CF"/>
    <w:rsid w:val="007B36BD"/>
    <w:rsid w:val="007B373E"/>
    <w:rsid w:val="007B52C6"/>
    <w:rsid w:val="007B6D8F"/>
    <w:rsid w:val="007B6D9C"/>
    <w:rsid w:val="007B6FBC"/>
    <w:rsid w:val="007B7C38"/>
    <w:rsid w:val="007B7D81"/>
    <w:rsid w:val="007C0791"/>
    <w:rsid w:val="007C07F2"/>
    <w:rsid w:val="007C0A5A"/>
    <w:rsid w:val="007C18C4"/>
    <w:rsid w:val="007C1944"/>
    <w:rsid w:val="007C1A8A"/>
    <w:rsid w:val="007C271E"/>
    <w:rsid w:val="007C45B2"/>
    <w:rsid w:val="007C4856"/>
    <w:rsid w:val="007C4966"/>
    <w:rsid w:val="007C60BF"/>
    <w:rsid w:val="007C60E8"/>
    <w:rsid w:val="007C7D02"/>
    <w:rsid w:val="007D0101"/>
    <w:rsid w:val="007D1734"/>
    <w:rsid w:val="007D1AB5"/>
    <w:rsid w:val="007D24A1"/>
    <w:rsid w:val="007D2F70"/>
    <w:rsid w:val="007D3904"/>
    <w:rsid w:val="007D39CF"/>
    <w:rsid w:val="007D4855"/>
    <w:rsid w:val="007D54EE"/>
    <w:rsid w:val="007D6A6F"/>
    <w:rsid w:val="007E22A4"/>
    <w:rsid w:val="007E237F"/>
    <w:rsid w:val="007E2B5C"/>
    <w:rsid w:val="007E39C8"/>
    <w:rsid w:val="007E4CEE"/>
    <w:rsid w:val="007E58BC"/>
    <w:rsid w:val="007E58EA"/>
    <w:rsid w:val="007E7D9B"/>
    <w:rsid w:val="007F07BD"/>
    <w:rsid w:val="007F1D20"/>
    <w:rsid w:val="007F2048"/>
    <w:rsid w:val="007F2930"/>
    <w:rsid w:val="007F3156"/>
    <w:rsid w:val="007F34BF"/>
    <w:rsid w:val="007F47CB"/>
    <w:rsid w:val="007F610E"/>
    <w:rsid w:val="00801FA9"/>
    <w:rsid w:val="008021F3"/>
    <w:rsid w:val="00804317"/>
    <w:rsid w:val="00805853"/>
    <w:rsid w:val="00805EA1"/>
    <w:rsid w:val="00806A91"/>
    <w:rsid w:val="0080723E"/>
    <w:rsid w:val="00810925"/>
    <w:rsid w:val="008109DC"/>
    <w:rsid w:val="00811348"/>
    <w:rsid w:val="00812476"/>
    <w:rsid w:val="008133E0"/>
    <w:rsid w:val="008147EA"/>
    <w:rsid w:val="008159FB"/>
    <w:rsid w:val="00816F38"/>
    <w:rsid w:val="00816F58"/>
    <w:rsid w:val="00817ED1"/>
    <w:rsid w:val="00817FD3"/>
    <w:rsid w:val="008202CD"/>
    <w:rsid w:val="00820367"/>
    <w:rsid w:val="008210B3"/>
    <w:rsid w:val="00821431"/>
    <w:rsid w:val="0082144D"/>
    <w:rsid w:val="00821652"/>
    <w:rsid w:val="00822324"/>
    <w:rsid w:val="008233ED"/>
    <w:rsid w:val="008236EA"/>
    <w:rsid w:val="00823C3D"/>
    <w:rsid w:val="00823C54"/>
    <w:rsid w:val="00824F0C"/>
    <w:rsid w:val="00825922"/>
    <w:rsid w:val="00830652"/>
    <w:rsid w:val="00831B24"/>
    <w:rsid w:val="0083379A"/>
    <w:rsid w:val="008353A2"/>
    <w:rsid w:val="0083788F"/>
    <w:rsid w:val="00840C87"/>
    <w:rsid w:val="00840C92"/>
    <w:rsid w:val="00840D78"/>
    <w:rsid w:val="00840E5D"/>
    <w:rsid w:val="008427FB"/>
    <w:rsid w:val="008432E1"/>
    <w:rsid w:val="008434BE"/>
    <w:rsid w:val="00843B5D"/>
    <w:rsid w:val="008457E0"/>
    <w:rsid w:val="00846064"/>
    <w:rsid w:val="008506AF"/>
    <w:rsid w:val="00850F2E"/>
    <w:rsid w:val="00851544"/>
    <w:rsid w:val="0085181D"/>
    <w:rsid w:val="008521F0"/>
    <w:rsid w:val="00854C87"/>
    <w:rsid w:val="00855DB7"/>
    <w:rsid w:val="00856017"/>
    <w:rsid w:val="00856C34"/>
    <w:rsid w:val="00856DDF"/>
    <w:rsid w:val="00857452"/>
    <w:rsid w:val="00857AA4"/>
    <w:rsid w:val="00857D0E"/>
    <w:rsid w:val="00857DFB"/>
    <w:rsid w:val="0086058C"/>
    <w:rsid w:val="008605F6"/>
    <w:rsid w:val="00861D4B"/>
    <w:rsid w:val="00862756"/>
    <w:rsid w:val="008628A6"/>
    <w:rsid w:val="00863897"/>
    <w:rsid w:val="00864639"/>
    <w:rsid w:val="0086468A"/>
    <w:rsid w:val="008667DE"/>
    <w:rsid w:val="00866BEA"/>
    <w:rsid w:val="00867285"/>
    <w:rsid w:val="008672E5"/>
    <w:rsid w:val="008709B3"/>
    <w:rsid w:val="00872053"/>
    <w:rsid w:val="008728FF"/>
    <w:rsid w:val="008731C6"/>
    <w:rsid w:val="00874E6B"/>
    <w:rsid w:val="00875390"/>
    <w:rsid w:val="008757C1"/>
    <w:rsid w:val="00875A56"/>
    <w:rsid w:val="00875B2E"/>
    <w:rsid w:val="00876916"/>
    <w:rsid w:val="00877E92"/>
    <w:rsid w:val="008806B8"/>
    <w:rsid w:val="00880C65"/>
    <w:rsid w:val="00880E33"/>
    <w:rsid w:val="00881A90"/>
    <w:rsid w:val="0088251B"/>
    <w:rsid w:val="00882982"/>
    <w:rsid w:val="00886F19"/>
    <w:rsid w:val="00887055"/>
    <w:rsid w:val="0088744D"/>
    <w:rsid w:val="00887738"/>
    <w:rsid w:val="008904B9"/>
    <w:rsid w:val="00890DD8"/>
    <w:rsid w:val="00891800"/>
    <w:rsid w:val="008926B2"/>
    <w:rsid w:val="00896353"/>
    <w:rsid w:val="00897B5B"/>
    <w:rsid w:val="008A1002"/>
    <w:rsid w:val="008A1B4F"/>
    <w:rsid w:val="008A2954"/>
    <w:rsid w:val="008A31A5"/>
    <w:rsid w:val="008A3632"/>
    <w:rsid w:val="008A4C4F"/>
    <w:rsid w:val="008A6B26"/>
    <w:rsid w:val="008A6F26"/>
    <w:rsid w:val="008A745A"/>
    <w:rsid w:val="008A7673"/>
    <w:rsid w:val="008B0C1C"/>
    <w:rsid w:val="008B128F"/>
    <w:rsid w:val="008B1763"/>
    <w:rsid w:val="008B1E1E"/>
    <w:rsid w:val="008B20F8"/>
    <w:rsid w:val="008B36AA"/>
    <w:rsid w:val="008B4362"/>
    <w:rsid w:val="008B4BB7"/>
    <w:rsid w:val="008B4EA4"/>
    <w:rsid w:val="008B5416"/>
    <w:rsid w:val="008B54B0"/>
    <w:rsid w:val="008B5B5D"/>
    <w:rsid w:val="008B6018"/>
    <w:rsid w:val="008B707A"/>
    <w:rsid w:val="008C1973"/>
    <w:rsid w:val="008C20BD"/>
    <w:rsid w:val="008C340C"/>
    <w:rsid w:val="008C3C1C"/>
    <w:rsid w:val="008C5377"/>
    <w:rsid w:val="008C5640"/>
    <w:rsid w:val="008C5E78"/>
    <w:rsid w:val="008C6D7F"/>
    <w:rsid w:val="008C7282"/>
    <w:rsid w:val="008C7AD4"/>
    <w:rsid w:val="008D0503"/>
    <w:rsid w:val="008D0618"/>
    <w:rsid w:val="008D101E"/>
    <w:rsid w:val="008D1872"/>
    <w:rsid w:val="008D1C6B"/>
    <w:rsid w:val="008D1CBE"/>
    <w:rsid w:val="008D3A72"/>
    <w:rsid w:val="008D4532"/>
    <w:rsid w:val="008D4B9F"/>
    <w:rsid w:val="008D5FDB"/>
    <w:rsid w:val="008D6591"/>
    <w:rsid w:val="008D748E"/>
    <w:rsid w:val="008E08F9"/>
    <w:rsid w:val="008E09C8"/>
    <w:rsid w:val="008E2130"/>
    <w:rsid w:val="008E2505"/>
    <w:rsid w:val="008E2CFB"/>
    <w:rsid w:val="008E3130"/>
    <w:rsid w:val="008E572A"/>
    <w:rsid w:val="008E658A"/>
    <w:rsid w:val="008E7300"/>
    <w:rsid w:val="008E7E44"/>
    <w:rsid w:val="008E7FF9"/>
    <w:rsid w:val="008F0726"/>
    <w:rsid w:val="008F18E4"/>
    <w:rsid w:val="008F1EC3"/>
    <w:rsid w:val="008F2032"/>
    <w:rsid w:val="008F2653"/>
    <w:rsid w:val="008F2801"/>
    <w:rsid w:val="008F34D9"/>
    <w:rsid w:val="008F5345"/>
    <w:rsid w:val="008F562C"/>
    <w:rsid w:val="008F5B4D"/>
    <w:rsid w:val="008F6854"/>
    <w:rsid w:val="008F6989"/>
    <w:rsid w:val="008F73B7"/>
    <w:rsid w:val="009000FE"/>
    <w:rsid w:val="00900944"/>
    <w:rsid w:val="0090125D"/>
    <w:rsid w:val="00901771"/>
    <w:rsid w:val="00901854"/>
    <w:rsid w:val="009020FE"/>
    <w:rsid w:val="0090254F"/>
    <w:rsid w:val="00903000"/>
    <w:rsid w:val="00903B04"/>
    <w:rsid w:val="00903E13"/>
    <w:rsid w:val="00906FBB"/>
    <w:rsid w:val="00910171"/>
    <w:rsid w:val="00910D0B"/>
    <w:rsid w:val="009110BF"/>
    <w:rsid w:val="009112B3"/>
    <w:rsid w:val="009132E6"/>
    <w:rsid w:val="009145B2"/>
    <w:rsid w:val="00915577"/>
    <w:rsid w:val="00915E45"/>
    <w:rsid w:val="009160E4"/>
    <w:rsid w:val="00916791"/>
    <w:rsid w:val="00916F97"/>
    <w:rsid w:val="009178CA"/>
    <w:rsid w:val="00922016"/>
    <w:rsid w:val="00922090"/>
    <w:rsid w:val="0092210F"/>
    <w:rsid w:val="00922162"/>
    <w:rsid w:val="00924234"/>
    <w:rsid w:val="0092588A"/>
    <w:rsid w:val="009264C7"/>
    <w:rsid w:val="00927A57"/>
    <w:rsid w:val="00930288"/>
    <w:rsid w:val="00930560"/>
    <w:rsid w:val="00931E0B"/>
    <w:rsid w:val="00932814"/>
    <w:rsid w:val="00932CF2"/>
    <w:rsid w:val="00933B41"/>
    <w:rsid w:val="0093468D"/>
    <w:rsid w:val="009347B5"/>
    <w:rsid w:val="00935442"/>
    <w:rsid w:val="00937548"/>
    <w:rsid w:val="00940EAE"/>
    <w:rsid w:val="009421BC"/>
    <w:rsid w:val="00942B3B"/>
    <w:rsid w:val="00943F60"/>
    <w:rsid w:val="009442AB"/>
    <w:rsid w:val="00945388"/>
    <w:rsid w:val="009458B0"/>
    <w:rsid w:val="00946490"/>
    <w:rsid w:val="00946B70"/>
    <w:rsid w:val="00946ED6"/>
    <w:rsid w:val="009470B4"/>
    <w:rsid w:val="00947B70"/>
    <w:rsid w:val="00947F06"/>
    <w:rsid w:val="0095221F"/>
    <w:rsid w:val="0095272B"/>
    <w:rsid w:val="00952937"/>
    <w:rsid w:val="00952EF6"/>
    <w:rsid w:val="00953718"/>
    <w:rsid w:val="009538C6"/>
    <w:rsid w:val="009546C4"/>
    <w:rsid w:val="0095567E"/>
    <w:rsid w:val="00955CC2"/>
    <w:rsid w:val="009572D4"/>
    <w:rsid w:val="009600B0"/>
    <w:rsid w:val="00960168"/>
    <w:rsid w:val="009602B7"/>
    <w:rsid w:val="00960EB8"/>
    <w:rsid w:val="009618D1"/>
    <w:rsid w:val="00962A09"/>
    <w:rsid w:val="00962FD1"/>
    <w:rsid w:val="00964BE8"/>
    <w:rsid w:val="009652B5"/>
    <w:rsid w:val="0096564F"/>
    <w:rsid w:val="00965887"/>
    <w:rsid w:val="00966C7B"/>
    <w:rsid w:val="00966E85"/>
    <w:rsid w:val="009674DB"/>
    <w:rsid w:val="009675D0"/>
    <w:rsid w:val="00967B2D"/>
    <w:rsid w:val="00970A1E"/>
    <w:rsid w:val="00970CE2"/>
    <w:rsid w:val="00971133"/>
    <w:rsid w:val="00972194"/>
    <w:rsid w:val="00972690"/>
    <w:rsid w:val="009775D0"/>
    <w:rsid w:val="00977B44"/>
    <w:rsid w:val="009806BF"/>
    <w:rsid w:val="0098096B"/>
    <w:rsid w:val="00982221"/>
    <w:rsid w:val="0098272F"/>
    <w:rsid w:val="009828A0"/>
    <w:rsid w:val="0098406A"/>
    <w:rsid w:val="00985ABB"/>
    <w:rsid w:val="00986447"/>
    <w:rsid w:val="0098707A"/>
    <w:rsid w:val="009870CC"/>
    <w:rsid w:val="00990A02"/>
    <w:rsid w:val="00991C6A"/>
    <w:rsid w:val="00991E6B"/>
    <w:rsid w:val="0099309C"/>
    <w:rsid w:val="00993496"/>
    <w:rsid w:val="00993553"/>
    <w:rsid w:val="009947B1"/>
    <w:rsid w:val="009948BD"/>
    <w:rsid w:val="00994D55"/>
    <w:rsid w:val="00995B93"/>
    <w:rsid w:val="009960D2"/>
    <w:rsid w:val="009974B4"/>
    <w:rsid w:val="009A11F2"/>
    <w:rsid w:val="009A164D"/>
    <w:rsid w:val="009A279D"/>
    <w:rsid w:val="009A2F31"/>
    <w:rsid w:val="009A3285"/>
    <w:rsid w:val="009A3573"/>
    <w:rsid w:val="009A407A"/>
    <w:rsid w:val="009A5E42"/>
    <w:rsid w:val="009A73C4"/>
    <w:rsid w:val="009B00B7"/>
    <w:rsid w:val="009B1C7A"/>
    <w:rsid w:val="009B1CEE"/>
    <w:rsid w:val="009B323F"/>
    <w:rsid w:val="009B4108"/>
    <w:rsid w:val="009B4B7F"/>
    <w:rsid w:val="009B56F1"/>
    <w:rsid w:val="009B5990"/>
    <w:rsid w:val="009B6648"/>
    <w:rsid w:val="009B680F"/>
    <w:rsid w:val="009B767B"/>
    <w:rsid w:val="009C0A0F"/>
    <w:rsid w:val="009C0C84"/>
    <w:rsid w:val="009C19F3"/>
    <w:rsid w:val="009C40DD"/>
    <w:rsid w:val="009C45DD"/>
    <w:rsid w:val="009C4A62"/>
    <w:rsid w:val="009C5BCF"/>
    <w:rsid w:val="009C65CB"/>
    <w:rsid w:val="009C7A00"/>
    <w:rsid w:val="009D0896"/>
    <w:rsid w:val="009D0CF0"/>
    <w:rsid w:val="009D0FD3"/>
    <w:rsid w:val="009D19CF"/>
    <w:rsid w:val="009D2165"/>
    <w:rsid w:val="009D2863"/>
    <w:rsid w:val="009D2991"/>
    <w:rsid w:val="009D2CB3"/>
    <w:rsid w:val="009D36A1"/>
    <w:rsid w:val="009D439F"/>
    <w:rsid w:val="009D5857"/>
    <w:rsid w:val="009D6210"/>
    <w:rsid w:val="009D6773"/>
    <w:rsid w:val="009D6ED6"/>
    <w:rsid w:val="009E1411"/>
    <w:rsid w:val="009E1F7A"/>
    <w:rsid w:val="009E21CB"/>
    <w:rsid w:val="009E286B"/>
    <w:rsid w:val="009E304E"/>
    <w:rsid w:val="009E3082"/>
    <w:rsid w:val="009E3287"/>
    <w:rsid w:val="009E4FDA"/>
    <w:rsid w:val="009E5737"/>
    <w:rsid w:val="009E58A6"/>
    <w:rsid w:val="009E6E1E"/>
    <w:rsid w:val="009E76CE"/>
    <w:rsid w:val="009F01E3"/>
    <w:rsid w:val="009F07FA"/>
    <w:rsid w:val="009F093B"/>
    <w:rsid w:val="009F116B"/>
    <w:rsid w:val="009F1E48"/>
    <w:rsid w:val="009F39AA"/>
    <w:rsid w:val="009F55B8"/>
    <w:rsid w:val="009F5ACF"/>
    <w:rsid w:val="009F603E"/>
    <w:rsid w:val="009F6240"/>
    <w:rsid w:val="009F68D7"/>
    <w:rsid w:val="009F708C"/>
    <w:rsid w:val="009F7525"/>
    <w:rsid w:val="009F7994"/>
    <w:rsid w:val="00A010CC"/>
    <w:rsid w:val="00A0169B"/>
    <w:rsid w:val="00A02145"/>
    <w:rsid w:val="00A024FC"/>
    <w:rsid w:val="00A02885"/>
    <w:rsid w:val="00A03F21"/>
    <w:rsid w:val="00A0427F"/>
    <w:rsid w:val="00A05B26"/>
    <w:rsid w:val="00A06603"/>
    <w:rsid w:val="00A06D2C"/>
    <w:rsid w:val="00A0744E"/>
    <w:rsid w:val="00A077BD"/>
    <w:rsid w:val="00A07D6C"/>
    <w:rsid w:val="00A07F8B"/>
    <w:rsid w:val="00A11352"/>
    <w:rsid w:val="00A11746"/>
    <w:rsid w:val="00A1243B"/>
    <w:rsid w:val="00A13296"/>
    <w:rsid w:val="00A13840"/>
    <w:rsid w:val="00A154F0"/>
    <w:rsid w:val="00A169B1"/>
    <w:rsid w:val="00A202C9"/>
    <w:rsid w:val="00A21221"/>
    <w:rsid w:val="00A21C04"/>
    <w:rsid w:val="00A21C1B"/>
    <w:rsid w:val="00A2239E"/>
    <w:rsid w:val="00A237BC"/>
    <w:rsid w:val="00A24077"/>
    <w:rsid w:val="00A24DFF"/>
    <w:rsid w:val="00A25CB6"/>
    <w:rsid w:val="00A265D7"/>
    <w:rsid w:val="00A26B99"/>
    <w:rsid w:val="00A26F72"/>
    <w:rsid w:val="00A26F8D"/>
    <w:rsid w:val="00A27108"/>
    <w:rsid w:val="00A27C4C"/>
    <w:rsid w:val="00A3071E"/>
    <w:rsid w:val="00A30DC6"/>
    <w:rsid w:val="00A31220"/>
    <w:rsid w:val="00A313E7"/>
    <w:rsid w:val="00A31787"/>
    <w:rsid w:val="00A31C6D"/>
    <w:rsid w:val="00A33F81"/>
    <w:rsid w:val="00A35C61"/>
    <w:rsid w:val="00A36046"/>
    <w:rsid w:val="00A36804"/>
    <w:rsid w:val="00A37036"/>
    <w:rsid w:val="00A373FF"/>
    <w:rsid w:val="00A376E0"/>
    <w:rsid w:val="00A3788B"/>
    <w:rsid w:val="00A40774"/>
    <w:rsid w:val="00A40EC9"/>
    <w:rsid w:val="00A41B0E"/>
    <w:rsid w:val="00A41D26"/>
    <w:rsid w:val="00A42D86"/>
    <w:rsid w:val="00A4384B"/>
    <w:rsid w:val="00A44D79"/>
    <w:rsid w:val="00A46F7B"/>
    <w:rsid w:val="00A47C4E"/>
    <w:rsid w:val="00A47D24"/>
    <w:rsid w:val="00A47D5D"/>
    <w:rsid w:val="00A503F6"/>
    <w:rsid w:val="00A50482"/>
    <w:rsid w:val="00A504F2"/>
    <w:rsid w:val="00A50512"/>
    <w:rsid w:val="00A50A6A"/>
    <w:rsid w:val="00A50A9A"/>
    <w:rsid w:val="00A520FF"/>
    <w:rsid w:val="00A52F25"/>
    <w:rsid w:val="00A554DC"/>
    <w:rsid w:val="00A5677B"/>
    <w:rsid w:val="00A56795"/>
    <w:rsid w:val="00A567D0"/>
    <w:rsid w:val="00A579A6"/>
    <w:rsid w:val="00A60CD5"/>
    <w:rsid w:val="00A611C8"/>
    <w:rsid w:val="00A61A75"/>
    <w:rsid w:val="00A61B96"/>
    <w:rsid w:val="00A61DDB"/>
    <w:rsid w:val="00A6247D"/>
    <w:rsid w:val="00A62877"/>
    <w:rsid w:val="00A63207"/>
    <w:rsid w:val="00A65351"/>
    <w:rsid w:val="00A65D99"/>
    <w:rsid w:val="00A6697E"/>
    <w:rsid w:val="00A66C75"/>
    <w:rsid w:val="00A6723A"/>
    <w:rsid w:val="00A67407"/>
    <w:rsid w:val="00A67A37"/>
    <w:rsid w:val="00A70279"/>
    <w:rsid w:val="00A731C3"/>
    <w:rsid w:val="00A74A1A"/>
    <w:rsid w:val="00A74E67"/>
    <w:rsid w:val="00A75A31"/>
    <w:rsid w:val="00A76AB5"/>
    <w:rsid w:val="00A771E4"/>
    <w:rsid w:val="00A77E1C"/>
    <w:rsid w:val="00A77F0B"/>
    <w:rsid w:val="00A811A1"/>
    <w:rsid w:val="00A837F7"/>
    <w:rsid w:val="00A84240"/>
    <w:rsid w:val="00A852BD"/>
    <w:rsid w:val="00A85FCB"/>
    <w:rsid w:val="00A866D6"/>
    <w:rsid w:val="00A86AF0"/>
    <w:rsid w:val="00A91636"/>
    <w:rsid w:val="00A917F7"/>
    <w:rsid w:val="00A91D08"/>
    <w:rsid w:val="00A93AD2"/>
    <w:rsid w:val="00A94566"/>
    <w:rsid w:val="00A969AC"/>
    <w:rsid w:val="00A973F5"/>
    <w:rsid w:val="00AA06B5"/>
    <w:rsid w:val="00AA0B95"/>
    <w:rsid w:val="00AA17CD"/>
    <w:rsid w:val="00AA25A5"/>
    <w:rsid w:val="00AA271B"/>
    <w:rsid w:val="00AA4B74"/>
    <w:rsid w:val="00AA6CF4"/>
    <w:rsid w:val="00AA6F72"/>
    <w:rsid w:val="00AA744D"/>
    <w:rsid w:val="00AA79DE"/>
    <w:rsid w:val="00AB049D"/>
    <w:rsid w:val="00AB15A5"/>
    <w:rsid w:val="00AB2432"/>
    <w:rsid w:val="00AB29A6"/>
    <w:rsid w:val="00AB366D"/>
    <w:rsid w:val="00AB4E68"/>
    <w:rsid w:val="00AB51CE"/>
    <w:rsid w:val="00AB5AB1"/>
    <w:rsid w:val="00AB7443"/>
    <w:rsid w:val="00AB7CBE"/>
    <w:rsid w:val="00AC073D"/>
    <w:rsid w:val="00AC0802"/>
    <w:rsid w:val="00AC15A4"/>
    <w:rsid w:val="00AC16DA"/>
    <w:rsid w:val="00AC1B6C"/>
    <w:rsid w:val="00AC2159"/>
    <w:rsid w:val="00AC389F"/>
    <w:rsid w:val="00AC3B6D"/>
    <w:rsid w:val="00AC3D66"/>
    <w:rsid w:val="00AC44AC"/>
    <w:rsid w:val="00AC44F1"/>
    <w:rsid w:val="00AC4D26"/>
    <w:rsid w:val="00AC5E77"/>
    <w:rsid w:val="00AC6172"/>
    <w:rsid w:val="00AC64B7"/>
    <w:rsid w:val="00AD0CB0"/>
    <w:rsid w:val="00AD28AD"/>
    <w:rsid w:val="00AD29FF"/>
    <w:rsid w:val="00AD40A6"/>
    <w:rsid w:val="00AD480F"/>
    <w:rsid w:val="00AD49A0"/>
    <w:rsid w:val="00AD4FBA"/>
    <w:rsid w:val="00AD64CE"/>
    <w:rsid w:val="00AD76F3"/>
    <w:rsid w:val="00AD78B7"/>
    <w:rsid w:val="00AD7FE8"/>
    <w:rsid w:val="00AE070C"/>
    <w:rsid w:val="00AE0D5A"/>
    <w:rsid w:val="00AE11D8"/>
    <w:rsid w:val="00AE3753"/>
    <w:rsid w:val="00AE4C05"/>
    <w:rsid w:val="00AE5705"/>
    <w:rsid w:val="00AE5E16"/>
    <w:rsid w:val="00AE6043"/>
    <w:rsid w:val="00AE6C59"/>
    <w:rsid w:val="00AF2393"/>
    <w:rsid w:val="00AF30DF"/>
    <w:rsid w:val="00AF4795"/>
    <w:rsid w:val="00AF4A0C"/>
    <w:rsid w:val="00AF4F30"/>
    <w:rsid w:val="00AF4F49"/>
    <w:rsid w:val="00AF6CC4"/>
    <w:rsid w:val="00AF6D5F"/>
    <w:rsid w:val="00AF7180"/>
    <w:rsid w:val="00AF7635"/>
    <w:rsid w:val="00AF7824"/>
    <w:rsid w:val="00AF7FAD"/>
    <w:rsid w:val="00B01924"/>
    <w:rsid w:val="00B020C9"/>
    <w:rsid w:val="00B03486"/>
    <w:rsid w:val="00B038BA"/>
    <w:rsid w:val="00B03A39"/>
    <w:rsid w:val="00B04823"/>
    <w:rsid w:val="00B04AC0"/>
    <w:rsid w:val="00B067C2"/>
    <w:rsid w:val="00B06C82"/>
    <w:rsid w:val="00B06CD5"/>
    <w:rsid w:val="00B07076"/>
    <w:rsid w:val="00B10B37"/>
    <w:rsid w:val="00B10E2A"/>
    <w:rsid w:val="00B11C1A"/>
    <w:rsid w:val="00B11C44"/>
    <w:rsid w:val="00B13301"/>
    <w:rsid w:val="00B1343A"/>
    <w:rsid w:val="00B13543"/>
    <w:rsid w:val="00B13FB3"/>
    <w:rsid w:val="00B14523"/>
    <w:rsid w:val="00B15184"/>
    <w:rsid w:val="00B16C0C"/>
    <w:rsid w:val="00B16EC1"/>
    <w:rsid w:val="00B17666"/>
    <w:rsid w:val="00B209E6"/>
    <w:rsid w:val="00B20FF4"/>
    <w:rsid w:val="00B21CE2"/>
    <w:rsid w:val="00B22EED"/>
    <w:rsid w:val="00B240FA"/>
    <w:rsid w:val="00B24208"/>
    <w:rsid w:val="00B24500"/>
    <w:rsid w:val="00B2465F"/>
    <w:rsid w:val="00B24FC6"/>
    <w:rsid w:val="00B25AC9"/>
    <w:rsid w:val="00B25BB1"/>
    <w:rsid w:val="00B263F1"/>
    <w:rsid w:val="00B26674"/>
    <w:rsid w:val="00B26AFF"/>
    <w:rsid w:val="00B304C1"/>
    <w:rsid w:val="00B31B17"/>
    <w:rsid w:val="00B33319"/>
    <w:rsid w:val="00B3411C"/>
    <w:rsid w:val="00B3430A"/>
    <w:rsid w:val="00B34A15"/>
    <w:rsid w:val="00B360E5"/>
    <w:rsid w:val="00B36BE2"/>
    <w:rsid w:val="00B42D81"/>
    <w:rsid w:val="00B444C9"/>
    <w:rsid w:val="00B452FF"/>
    <w:rsid w:val="00B45F68"/>
    <w:rsid w:val="00B46383"/>
    <w:rsid w:val="00B46E07"/>
    <w:rsid w:val="00B5074F"/>
    <w:rsid w:val="00B53CAC"/>
    <w:rsid w:val="00B53D68"/>
    <w:rsid w:val="00B540D8"/>
    <w:rsid w:val="00B54217"/>
    <w:rsid w:val="00B54A38"/>
    <w:rsid w:val="00B54A88"/>
    <w:rsid w:val="00B55185"/>
    <w:rsid w:val="00B60D17"/>
    <w:rsid w:val="00B615A3"/>
    <w:rsid w:val="00B61A12"/>
    <w:rsid w:val="00B6268F"/>
    <w:rsid w:val="00B62B0D"/>
    <w:rsid w:val="00B62C9C"/>
    <w:rsid w:val="00B63739"/>
    <w:rsid w:val="00B63DFC"/>
    <w:rsid w:val="00B6411A"/>
    <w:rsid w:val="00B65172"/>
    <w:rsid w:val="00B658B7"/>
    <w:rsid w:val="00B66897"/>
    <w:rsid w:val="00B70ED0"/>
    <w:rsid w:val="00B71426"/>
    <w:rsid w:val="00B715FA"/>
    <w:rsid w:val="00B73BF8"/>
    <w:rsid w:val="00B73D37"/>
    <w:rsid w:val="00B758BB"/>
    <w:rsid w:val="00B759C4"/>
    <w:rsid w:val="00B77455"/>
    <w:rsid w:val="00B7748B"/>
    <w:rsid w:val="00B7781E"/>
    <w:rsid w:val="00B77F5D"/>
    <w:rsid w:val="00B81E91"/>
    <w:rsid w:val="00B82522"/>
    <w:rsid w:val="00B83005"/>
    <w:rsid w:val="00B84B41"/>
    <w:rsid w:val="00B85316"/>
    <w:rsid w:val="00B859D5"/>
    <w:rsid w:val="00B86653"/>
    <w:rsid w:val="00B86674"/>
    <w:rsid w:val="00B87590"/>
    <w:rsid w:val="00B87C95"/>
    <w:rsid w:val="00B90065"/>
    <w:rsid w:val="00B91C24"/>
    <w:rsid w:val="00B92294"/>
    <w:rsid w:val="00B926EB"/>
    <w:rsid w:val="00B929D3"/>
    <w:rsid w:val="00B94075"/>
    <w:rsid w:val="00B9588F"/>
    <w:rsid w:val="00B97B69"/>
    <w:rsid w:val="00BA0C2D"/>
    <w:rsid w:val="00BA1C39"/>
    <w:rsid w:val="00BA1CA2"/>
    <w:rsid w:val="00BA210D"/>
    <w:rsid w:val="00BA2B8F"/>
    <w:rsid w:val="00BA3199"/>
    <w:rsid w:val="00BA3A68"/>
    <w:rsid w:val="00BA3F3D"/>
    <w:rsid w:val="00BA4616"/>
    <w:rsid w:val="00BA6078"/>
    <w:rsid w:val="00BA78DC"/>
    <w:rsid w:val="00BA7D72"/>
    <w:rsid w:val="00BB024A"/>
    <w:rsid w:val="00BB14F9"/>
    <w:rsid w:val="00BB166C"/>
    <w:rsid w:val="00BB250A"/>
    <w:rsid w:val="00BB3A56"/>
    <w:rsid w:val="00BB40A9"/>
    <w:rsid w:val="00BB448A"/>
    <w:rsid w:val="00BB4705"/>
    <w:rsid w:val="00BB4C12"/>
    <w:rsid w:val="00BB51CA"/>
    <w:rsid w:val="00BB7BA4"/>
    <w:rsid w:val="00BC41BE"/>
    <w:rsid w:val="00BC4751"/>
    <w:rsid w:val="00BC4DDA"/>
    <w:rsid w:val="00BC672D"/>
    <w:rsid w:val="00BC6AE9"/>
    <w:rsid w:val="00BC753E"/>
    <w:rsid w:val="00BD05DD"/>
    <w:rsid w:val="00BD152B"/>
    <w:rsid w:val="00BD1685"/>
    <w:rsid w:val="00BD3C81"/>
    <w:rsid w:val="00BD3FF3"/>
    <w:rsid w:val="00BD40F1"/>
    <w:rsid w:val="00BD43CC"/>
    <w:rsid w:val="00BE0059"/>
    <w:rsid w:val="00BE008E"/>
    <w:rsid w:val="00BE0C4F"/>
    <w:rsid w:val="00BE41BF"/>
    <w:rsid w:val="00BE5120"/>
    <w:rsid w:val="00BE68C9"/>
    <w:rsid w:val="00BE7414"/>
    <w:rsid w:val="00BE7704"/>
    <w:rsid w:val="00BF296A"/>
    <w:rsid w:val="00BF2CCE"/>
    <w:rsid w:val="00BF3A36"/>
    <w:rsid w:val="00BF4E44"/>
    <w:rsid w:val="00BF5331"/>
    <w:rsid w:val="00BF5872"/>
    <w:rsid w:val="00BF5EB5"/>
    <w:rsid w:val="00BF6E69"/>
    <w:rsid w:val="00BF741B"/>
    <w:rsid w:val="00BF7ECD"/>
    <w:rsid w:val="00C01531"/>
    <w:rsid w:val="00C0179F"/>
    <w:rsid w:val="00C018E7"/>
    <w:rsid w:val="00C01F15"/>
    <w:rsid w:val="00C02447"/>
    <w:rsid w:val="00C02ACB"/>
    <w:rsid w:val="00C02BF0"/>
    <w:rsid w:val="00C03528"/>
    <w:rsid w:val="00C043F9"/>
    <w:rsid w:val="00C067A1"/>
    <w:rsid w:val="00C07212"/>
    <w:rsid w:val="00C10C07"/>
    <w:rsid w:val="00C10F1E"/>
    <w:rsid w:val="00C11748"/>
    <w:rsid w:val="00C12799"/>
    <w:rsid w:val="00C129BF"/>
    <w:rsid w:val="00C13D96"/>
    <w:rsid w:val="00C14755"/>
    <w:rsid w:val="00C15184"/>
    <w:rsid w:val="00C152E9"/>
    <w:rsid w:val="00C154D7"/>
    <w:rsid w:val="00C15553"/>
    <w:rsid w:val="00C15ABC"/>
    <w:rsid w:val="00C165ED"/>
    <w:rsid w:val="00C16C1E"/>
    <w:rsid w:val="00C17913"/>
    <w:rsid w:val="00C17C43"/>
    <w:rsid w:val="00C20AD8"/>
    <w:rsid w:val="00C22752"/>
    <w:rsid w:val="00C227CF"/>
    <w:rsid w:val="00C22A43"/>
    <w:rsid w:val="00C2317E"/>
    <w:rsid w:val="00C24EF3"/>
    <w:rsid w:val="00C2537C"/>
    <w:rsid w:val="00C25652"/>
    <w:rsid w:val="00C258BC"/>
    <w:rsid w:val="00C26385"/>
    <w:rsid w:val="00C2658F"/>
    <w:rsid w:val="00C26642"/>
    <w:rsid w:val="00C27685"/>
    <w:rsid w:val="00C30E54"/>
    <w:rsid w:val="00C313CF"/>
    <w:rsid w:val="00C33384"/>
    <w:rsid w:val="00C3481A"/>
    <w:rsid w:val="00C35D7C"/>
    <w:rsid w:val="00C37D21"/>
    <w:rsid w:val="00C435D4"/>
    <w:rsid w:val="00C43A81"/>
    <w:rsid w:val="00C44E73"/>
    <w:rsid w:val="00C4503F"/>
    <w:rsid w:val="00C45D0A"/>
    <w:rsid w:val="00C504F8"/>
    <w:rsid w:val="00C509B0"/>
    <w:rsid w:val="00C50E70"/>
    <w:rsid w:val="00C51288"/>
    <w:rsid w:val="00C517EE"/>
    <w:rsid w:val="00C51F2B"/>
    <w:rsid w:val="00C52A51"/>
    <w:rsid w:val="00C52C68"/>
    <w:rsid w:val="00C532BA"/>
    <w:rsid w:val="00C53480"/>
    <w:rsid w:val="00C53FAC"/>
    <w:rsid w:val="00C54321"/>
    <w:rsid w:val="00C559E4"/>
    <w:rsid w:val="00C55DAF"/>
    <w:rsid w:val="00C56265"/>
    <w:rsid w:val="00C564EE"/>
    <w:rsid w:val="00C569C9"/>
    <w:rsid w:val="00C56EE4"/>
    <w:rsid w:val="00C60F33"/>
    <w:rsid w:val="00C65631"/>
    <w:rsid w:val="00C658A1"/>
    <w:rsid w:val="00C65AA5"/>
    <w:rsid w:val="00C6759D"/>
    <w:rsid w:val="00C67611"/>
    <w:rsid w:val="00C67DFE"/>
    <w:rsid w:val="00C707F9"/>
    <w:rsid w:val="00C70CD3"/>
    <w:rsid w:val="00C70FDC"/>
    <w:rsid w:val="00C71072"/>
    <w:rsid w:val="00C71B1E"/>
    <w:rsid w:val="00C72A16"/>
    <w:rsid w:val="00C72C10"/>
    <w:rsid w:val="00C72F14"/>
    <w:rsid w:val="00C749E0"/>
    <w:rsid w:val="00C74EC3"/>
    <w:rsid w:val="00C75838"/>
    <w:rsid w:val="00C77593"/>
    <w:rsid w:val="00C778DB"/>
    <w:rsid w:val="00C8046C"/>
    <w:rsid w:val="00C80A61"/>
    <w:rsid w:val="00C80CB9"/>
    <w:rsid w:val="00C8162E"/>
    <w:rsid w:val="00C8167A"/>
    <w:rsid w:val="00C822DA"/>
    <w:rsid w:val="00C841E6"/>
    <w:rsid w:val="00C841FE"/>
    <w:rsid w:val="00C84448"/>
    <w:rsid w:val="00C85B7F"/>
    <w:rsid w:val="00C86838"/>
    <w:rsid w:val="00C86B69"/>
    <w:rsid w:val="00C910F5"/>
    <w:rsid w:val="00C926F2"/>
    <w:rsid w:val="00C92E22"/>
    <w:rsid w:val="00C9316A"/>
    <w:rsid w:val="00C964EF"/>
    <w:rsid w:val="00C979CD"/>
    <w:rsid w:val="00C97DB4"/>
    <w:rsid w:val="00CA0047"/>
    <w:rsid w:val="00CA10BE"/>
    <w:rsid w:val="00CA20F7"/>
    <w:rsid w:val="00CA27E8"/>
    <w:rsid w:val="00CA28C4"/>
    <w:rsid w:val="00CA29DE"/>
    <w:rsid w:val="00CA3125"/>
    <w:rsid w:val="00CA3650"/>
    <w:rsid w:val="00CA43E3"/>
    <w:rsid w:val="00CA4F31"/>
    <w:rsid w:val="00CA70C3"/>
    <w:rsid w:val="00CA7AE6"/>
    <w:rsid w:val="00CB0993"/>
    <w:rsid w:val="00CB1432"/>
    <w:rsid w:val="00CB23EB"/>
    <w:rsid w:val="00CB3209"/>
    <w:rsid w:val="00CB3AB3"/>
    <w:rsid w:val="00CB55A1"/>
    <w:rsid w:val="00CB5615"/>
    <w:rsid w:val="00CB5673"/>
    <w:rsid w:val="00CC0433"/>
    <w:rsid w:val="00CC1E50"/>
    <w:rsid w:val="00CC1E61"/>
    <w:rsid w:val="00CC2C63"/>
    <w:rsid w:val="00CC2F1B"/>
    <w:rsid w:val="00CC4A31"/>
    <w:rsid w:val="00CC4D5F"/>
    <w:rsid w:val="00CC532F"/>
    <w:rsid w:val="00CC5A8A"/>
    <w:rsid w:val="00CC6CB9"/>
    <w:rsid w:val="00CC7D34"/>
    <w:rsid w:val="00CC7F45"/>
    <w:rsid w:val="00CD04B3"/>
    <w:rsid w:val="00CD0FA8"/>
    <w:rsid w:val="00CD1F2D"/>
    <w:rsid w:val="00CD2573"/>
    <w:rsid w:val="00CD34C8"/>
    <w:rsid w:val="00CD3CC3"/>
    <w:rsid w:val="00CD4419"/>
    <w:rsid w:val="00CD4424"/>
    <w:rsid w:val="00CD4790"/>
    <w:rsid w:val="00CD47F3"/>
    <w:rsid w:val="00CD507D"/>
    <w:rsid w:val="00CD5AAB"/>
    <w:rsid w:val="00CD6AA2"/>
    <w:rsid w:val="00CD6F43"/>
    <w:rsid w:val="00CD7775"/>
    <w:rsid w:val="00CE4AC8"/>
    <w:rsid w:val="00CE4F4B"/>
    <w:rsid w:val="00CE56B3"/>
    <w:rsid w:val="00CE57FB"/>
    <w:rsid w:val="00CE6160"/>
    <w:rsid w:val="00CE704F"/>
    <w:rsid w:val="00CE79A0"/>
    <w:rsid w:val="00CF0ABB"/>
    <w:rsid w:val="00CF22F1"/>
    <w:rsid w:val="00CF2F32"/>
    <w:rsid w:val="00CF4AE6"/>
    <w:rsid w:val="00CF4DF5"/>
    <w:rsid w:val="00CF7121"/>
    <w:rsid w:val="00CF78D9"/>
    <w:rsid w:val="00D02A92"/>
    <w:rsid w:val="00D0426C"/>
    <w:rsid w:val="00D05021"/>
    <w:rsid w:val="00D0550B"/>
    <w:rsid w:val="00D061DE"/>
    <w:rsid w:val="00D10108"/>
    <w:rsid w:val="00D123E1"/>
    <w:rsid w:val="00D12A75"/>
    <w:rsid w:val="00D13500"/>
    <w:rsid w:val="00D13AA0"/>
    <w:rsid w:val="00D13EFF"/>
    <w:rsid w:val="00D141DA"/>
    <w:rsid w:val="00D1439C"/>
    <w:rsid w:val="00D15248"/>
    <w:rsid w:val="00D158BB"/>
    <w:rsid w:val="00D1613A"/>
    <w:rsid w:val="00D20987"/>
    <w:rsid w:val="00D20D2A"/>
    <w:rsid w:val="00D21297"/>
    <w:rsid w:val="00D22294"/>
    <w:rsid w:val="00D22FC8"/>
    <w:rsid w:val="00D235F1"/>
    <w:rsid w:val="00D244CC"/>
    <w:rsid w:val="00D2553D"/>
    <w:rsid w:val="00D25B14"/>
    <w:rsid w:val="00D25DE6"/>
    <w:rsid w:val="00D308CE"/>
    <w:rsid w:val="00D31699"/>
    <w:rsid w:val="00D3364D"/>
    <w:rsid w:val="00D33E6F"/>
    <w:rsid w:val="00D34C38"/>
    <w:rsid w:val="00D37098"/>
    <w:rsid w:val="00D37413"/>
    <w:rsid w:val="00D4053A"/>
    <w:rsid w:val="00D40686"/>
    <w:rsid w:val="00D40EE4"/>
    <w:rsid w:val="00D4105B"/>
    <w:rsid w:val="00D432E1"/>
    <w:rsid w:val="00D43F09"/>
    <w:rsid w:val="00D441C3"/>
    <w:rsid w:val="00D44ADC"/>
    <w:rsid w:val="00D44F54"/>
    <w:rsid w:val="00D45FD5"/>
    <w:rsid w:val="00D46040"/>
    <w:rsid w:val="00D47823"/>
    <w:rsid w:val="00D47D92"/>
    <w:rsid w:val="00D51218"/>
    <w:rsid w:val="00D5179C"/>
    <w:rsid w:val="00D5201F"/>
    <w:rsid w:val="00D552B8"/>
    <w:rsid w:val="00D55B42"/>
    <w:rsid w:val="00D55FF4"/>
    <w:rsid w:val="00D56C3C"/>
    <w:rsid w:val="00D57686"/>
    <w:rsid w:val="00D606EC"/>
    <w:rsid w:val="00D619DA"/>
    <w:rsid w:val="00D61FEF"/>
    <w:rsid w:val="00D6257F"/>
    <w:rsid w:val="00D62DEE"/>
    <w:rsid w:val="00D634F7"/>
    <w:rsid w:val="00D639D4"/>
    <w:rsid w:val="00D650FF"/>
    <w:rsid w:val="00D67B8A"/>
    <w:rsid w:val="00D67D0A"/>
    <w:rsid w:val="00D67D23"/>
    <w:rsid w:val="00D67EF0"/>
    <w:rsid w:val="00D70139"/>
    <w:rsid w:val="00D70839"/>
    <w:rsid w:val="00D71522"/>
    <w:rsid w:val="00D72DDC"/>
    <w:rsid w:val="00D738F9"/>
    <w:rsid w:val="00D73E60"/>
    <w:rsid w:val="00D762C6"/>
    <w:rsid w:val="00D76CD6"/>
    <w:rsid w:val="00D770A6"/>
    <w:rsid w:val="00D77BD5"/>
    <w:rsid w:val="00D77C5D"/>
    <w:rsid w:val="00D77DA1"/>
    <w:rsid w:val="00D806DE"/>
    <w:rsid w:val="00D80CF6"/>
    <w:rsid w:val="00D80FD7"/>
    <w:rsid w:val="00D814B5"/>
    <w:rsid w:val="00D84811"/>
    <w:rsid w:val="00D84C3E"/>
    <w:rsid w:val="00D85ABF"/>
    <w:rsid w:val="00D85E62"/>
    <w:rsid w:val="00D87710"/>
    <w:rsid w:val="00D879E2"/>
    <w:rsid w:val="00D87EDF"/>
    <w:rsid w:val="00D90500"/>
    <w:rsid w:val="00D915A9"/>
    <w:rsid w:val="00D92160"/>
    <w:rsid w:val="00D92C1E"/>
    <w:rsid w:val="00D93944"/>
    <w:rsid w:val="00D94584"/>
    <w:rsid w:val="00D95099"/>
    <w:rsid w:val="00D9659A"/>
    <w:rsid w:val="00D9755C"/>
    <w:rsid w:val="00D97A8D"/>
    <w:rsid w:val="00DA2437"/>
    <w:rsid w:val="00DA2CDA"/>
    <w:rsid w:val="00DA4119"/>
    <w:rsid w:val="00DA4642"/>
    <w:rsid w:val="00DA4D70"/>
    <w:rsid w:val="00DA5806"/>
    <w:rsid w:val="00DA5BEF"/>
    <w:rsid w:val="00DA6158"/>
    <w:rsid w:val="00DA6609"/>
    <w:rsid w:val="00DA68DA"/>
    <w:rsid w:val="00DA6C62"/>
    <w:rsid w:val="00DB051B"/>
    <w:rsid w:val="00DB149C"/>
    <w:rsid w:val="00DB1D77"/>
    <w:rsid w:val="00DB280A"/>
    <w:rsid w:val="00DB3483"/>
    <w:rsid w:val="00DB47E2"/>
    <w:rsid w:val="00DB4821"/>
    <w:rsid w:val="00DB5F65"/>
    <w:rsid w:val="00DB6341"/>
    <w:rsid w:val="00DB7CEF"/>
    <w:rsid w:val="00DC0625"/>
    <w:rsid w:val="00DC070B"/>
    <w:rsid w:val="00DC1693"/>
    <w:rsid w:val="00DC19CE"/>
    <w:rsid w:val="00DC20FB"/>
    <w:rsid w:val="00DC2410"/>
    <w:rsid w:val="00DC3B79"/>
    <w:rsid w:val="00DC428C"/>
    <w:rsid w:val="00DC4E5B"/>
    <w:rsid w:val="00DC4F91"/>
    <w:rsid w:val="00DC5D13"/>
    <w:rsid w:val="00DD0031"/>
    <w:rsid w:val="00DD01AB"/>
    <w:rsid w:val="00DD01D2"/>
    <w:rsid w:val="00DD1594"/>
    <w:rsid w:val="00DD1621"/>
    <w:rsid w:val="00DD18E1"/>
    <w:rsid w:val="00DD4723"/>
    <w:rsid w:val="00DD4BE8"/>
    <w:rsid w:val="00DD4E3B"/>
    <w:rsid w:val="00DD6543"/>
    <w:rsid w:val="00DD7273"/>
    <w:rsid w:val="00DE0A87"/>
    <w:rsid w:val="00DE0B55"/>
    <w:rsid w:val="00DE0B68"/>
    <w:rsid w:val="00DE162E"/>
    <w:rsid w:val="00DE2AE2"/>
    <w:rsid w:val="00DE3DF5"/>
    <w:rsid w:val="00DE4A9B"/>
    <w:rsid w:val="00DE4E64"/>
    <w:rsid w:val="00DE5258"/>
    <w:rsid w:val="00DF0ACB"/>
    <w:rsid w:val="00DF10EB"/>
    <w:rsid w:val="00DF1233"/>
    <w:rsid w:val="00DF1302"/>
    <w:rsid w:val="00DF3E27"/>
    <w:rsid w:val="00DF4D1A"/>
    <w:rsid w:val="00DF57D1"/>
    <w:rsid w:val="00DF603A"/>
    <w:rsid w:val="00DF7643"/>
    <w:rsid w:val="00E0055E"/>
    <w:rsid w:val="00E007CC"/>
    <w:rsid w:val="00E020ED"/>
    <w:rsid w:val="00E0325C"/>
    <w:rsid w:val="00E04AC4"/>
    <w:rsid w:val="00E054E0"/>
    <w:rsid w:val="00E0635F"/>
    <w:rsid w:val="00E06B21"/>
    <w:rsid w:val="00E07B8F"/>
    <w:rsid w:val="00E07D74"/>
    <w:rsid w:val="00E07FAE"/>
    <w:rsid w:val="00E11108"/>
    <w:rsid w:val="00E11870"/>
    <w:rsid w:val="00E1308A"/>
    <w:rsid w:val="00E14F40"/>
    <w:rsid w:val="00E1584F"/>
    <w:rsid w:val="00E158C9"/>
    <w:rsid w:val="00E15EA5"/>
    <w:rsid w:val="00E1760D"/>
    <w:rsid w:val="00E17FD2"/>
    <w:rsid w:val="00E21020"/>
    <w:rsid w:val="00E214E8"/>
    <w:rsid w:val="00E21552"/>
    <w:rsid w:val="00E2262F"/>
    <w:rsid w:val="00E226B5"/>
    <w:rsid w:val="00E22787"/>
    <w:rsid w:val="00E22970"/>
    <w:rsid w:val="00E22A55"/>
    <w:rsid w:val="00E23584"/>
    <w:rsid w:val="00E236F6"/>
    <w:rsid w:val="00E239CE"/>
    <w:rsid w:val="00E26395"/>
    <w:rsid w:val="00E26668"/>
    <w:rsid w:val="00E267CE"/>
    <w:rsid w:val="00E271A2"/>
    <w:rsid w:val="00E27522"/>
    <w:rsid w:val="00E27833"/>
    <w:rsid w:val="00E30666"/>
    <w:rsid w:val="00E3491F"/>
    <w:rsid w:val="00E3613B"/>
    <w:rsid w:val="00E40F93"/>
    <w:rsid w:val="00E43F3A"/>
    <w:rsid w:val="00E44167"/>
    <w:rsid w:val="00E44836"/>
    <w:rsid w:val="00E45889"/>
    <w:rsid w:val="00E45A81"/>
    <w:rsid w:val="00E460DA"/>
    <w:rsid w:val="00E464E9"/>
    <w:rsid w:val="00E46B7E"/>
    <w:rsid w:val="00E50677"/>
    <w:rsid w:val="00E50746"/>
    <w:rsid w:val="00E507C0"/>
    <w:rsid w:val="00E5080C"/>
    <w:rsid w:val="00E52098"/>
    <w:rsid w:val="00E52FA5"/>
    <w:rsid w:val="00E530DD"/>
    <w:rsid w:val="00E542C6"/>
    <w:rsid w:val="00E55D7D"/>
    <w:rsid w:val="00E563C5"/>
    <w:rsid w:val="00E61D45"/>
    <w:rsid w:val="00E621DC"/>
    <w:rsid w:val="00E65330"/>
    <w:rsid w:val="00E66180"/>
    <w:rsid w:val="00E678BA"/>
    <w:rsid w:val="00E72433"/>
    <w:rsid w:val="00E7382E"/>
    <w:rsid w:val="00E748E4"/>
    <w:rsid w:val="00E74C12"/>
    <w:rsid w:val="00E74D2D"/>
    <w:rsid w:val="00E74D5F"/>
    <w:rsid w:val="00E75284"/>
    <w:rsid w:val="00E76469"/>
    <w:rsid w:val="00E766B6"/>
    <w:rsid w:val="00E768AF"/>
    <w:rsid w:val="00E76997"/>
    <w:rsid w:val="00E76B52"/>
    <w:rsid w:val="00E77564"/>
    <w:rsid w:val="00E804A8"/>
    <w:rsid w:val="00E81CB9"/>
    <w:rsid w:val="00E8203D"/>
    <w:rsid w:val="00E8213F"/>
    <w:rsid w:val="00E8238F"/>
    <w:rsid w:val="00E82393"/>
    <w:rsid w:val="00E827CE"/>
    <w:rsid w:val="00E82EA1"/>
    <w:rsid w:val="00E834E2"/>
    <w:rsid w:val="00E834E7"/>
    <w:rsid w:val="00E83C7B"/>
    <w:rsid w:val="00E841A5"/>
    <w:rsid w:val="00E8502D"/>
    <w:rsid w:val="00E850B5"/>
    <w:rsid w:val="00E86976"/>
    <w:rsid w:val="00E87384"/>
    <w:rsid w:val="00E90091"/>
    <w:rsid w:val="00E9119D"/>
    <w:rsid w:val="00E944A6"/>
    <w:rsid w:val="00E961E2"/>
    <w:rsid w:val="00E962C6"/>
    <w:rsid w:val="00E964F5"/>
    <w:rsid w:val="00E96F88"/>
    <w:rsid w:val="00E973E2"/>
    <w:rsid w:val="00EA046D"/>
    <w:rsid w:val="00EA0D65"/>
    <w:rsid w:val="00EA1228"/>
    <w:rsid w:val="00EA1730"/>
    <w:rsid w:val="00EA1CCB"/>
    <w:rsid w:val="00EA287D"/>
    <w:rsid w:val="00EA33BC"/>
    <w:rsid w:val="00EA4689"/>
    <w:rsid w:val="00EA46D1"/>
    <w:rsid w:val="00EA4951"/>
    <w:rsid w:val="00EA532B"/>
    <w:rsid w:val="00EA5D8E"/>
    <w:rsid w:val="00EA5E51"/>
    <w:rsid w:val="00EA691F"/>
    <w:rsid w:val="00EB1512"/>
    <w:rsid w:val="00EB1A8A"/>
    <w:rsid w:val="00EB2B21"/>
    <w:rsid w:val="00EB2E79"/>
    <w:rsid w:val="00EB3B20"/>
    <w:rsid w:val="00EB4100"/>
    <w:rsid w:val="00EB4586"/>
    <w:rsid w:val="00EB479C"/>
    <w:rsid w:val="00EB51B6"/>
    <w:rsid w:val="00EB55DB"/>
    <w:rsid w:val="00EB5EA0"/>
    <w:rsid w:val="00EB619B"/>
    <w:rsid w:val="00EB7BAD"/>
    <w:rsid w:val="00EC127C"/>
    <w:rsid w:val="00EC18A4"/>
    <w:rsid w:val="00EC2B3C"/>
    <w:rsid w:val="00EC33A3"/>
    <w:rsid w:val="00EC39FC"/>
    <w:rsid w:val="00EC44D8"/>
    <w:rsid w:val="00EC52A6"/>
    <w:rsid w:val="00EC5719"/>
    <w:rsid w:val="00EC61FD"/>
    <w:rsid w:val="00EC6589"/>
    <w:rsid w:val="00EC716C"/>
    <w:rsid w:val="00ED2913"/>
    <w:rsid w:val="00ED2B6B"/>
    <w:rsid w:val="00ED34D5"/>
    <w:rsid w:val="00ED38B4"/>
    <w:rsid w:val="00ED3F66"/>
    <w:rsid w:val="00ED6509"/>
    <w:rsid w:val="00ED6A1C"/>
    <w:rsid w:val="00EE061D"/>
    <w:rsid w:val="00EE0842"/>
    <w:rsid w:val="00EE0A81"/>
    <w:rsid w:val="00EE0F6A"/>
    <w:rsid w:val="00EE17D7"/>
    <w:rsid w:val="00EE18A2"/>
    <w:rsid w:val="00EE1A90"/>
    <w:rsid w:val="00EE297D"/>
    <w:rsid w:val="00EE4A6F"/>
    <w:rsid w:val="00EE5695"/>
    <w:rsid w:val="00EE58F0"/>
    <w:rsid w:val="00EE59B8"/>
    <w:rsid w:val="00EE65EB"/>
    <w:rsid w:val="00EE6954"/>
    <w:rsid w:val="00EE6EBF"/>
    <w:rsid w:val="00EE7CE3"/>
    <w:rsid w:val="00EF2473"/>
    <w:rsid w:val="00EF24F2"/>
    <w:rsid w:val="00EF3296"/>
    <w:rsid w:val="00EF48C3"/>
    <w:rsid w:val="00EF4BBB"/>
    <w:rsid w:val="00EF4CDC"/>
    <w:rsid w:val="00EF5A1C"/>
    <w:rsid w:val="00EF6C64"/>
    <w:rsid w:val="00EF6C93"/>
    <w:rsid w:val="00EF705A"/>
    <w:rsid w:val="00EF772C"/>
    <w:rsid w:val="00EF7A65"/>
    <w:rsid w:val="00F00D04"/>
    <w:rsid w:val="00F031F3"/>
    <w:rsid w:val="00F03211"/>
    <w:rsid w:val="00F04B66"/>
    <w:rsid w:val="00F0531C"/>
    <w:rsid w:val="00F05500"/>
    <w:rsid w:val="00F07798"/>
    <w:rsid w:val="00F105D8"/>
    <w:rsid w:val="00F11C65"/>
    <w:rsid w:val="00F12183"/>
    <w:rsid w:val="00F13445"/>
    <w:rsid w:val="00F13D1B"/>
    <w:rsid w:val="00F13D8B"/>
    <w:rsid w:val="00F14C95"/>
    <w:rsid w:val="00F223C7"/>
    <w:rsid w:val="00F229EC"/>
    <w:rsid w:val="00F232D7"/>
    <w:rsid w:val="00F23F33"/>
    <w:rsid w:val="00F24CD6"/>
    <w:rsid w:val="00F24ED1"/>
    <w:rsid w:val="00F25C60"/>
    <w:rsid w:val="00F26530"/>
    <w:rsid w:val="00F2695B"/>
    <w:rsid w:val="00F26BB1"/>
    <w:rsid w:val="00F26ED6"/>
    <w:rsid w:val="00F27359"/>
    <w:rsid w:val="00F27DB5"/>
    <w:rsid w:val="00F31D2F"/>
    <w:rsid w:val="00F31EDB"/>
    <w:rsid w:val="00F326CC"/>
    <w:rsid w:val="00F35E1D"/>
    <w:rsid w:val="00F361F5"/>
    <w:rsid w:val="00F37B8A"/>
    <w:rsid w:val="00F4011A"/>
    <w:rsid w:val="00F41A9A"/>
    <w:rsid w:val="00F41FE2"/>
    <w:rsid w:val="00F42EBA"/>
    <w:rsid w:val="00F434B0"/>
    <w:rsid w:val="00F43959"/>
    <w:rsid w:val="00F441A0"/>
    <w:rsid w:val="00F448A2"/>
    <w:rsid w:val="00F455B3"/>
    <w:rsid w:val="00F459BF"/>
    <w:rsid w:val="00F46A6D"/>
    <w:rsid w:val="00F5132D"/>
    <w:rsid w:val="00F5149A"/>
    <w:rsid w:val="00F52387"/>
    <w:rsid w:val="00F524F3"/>
    <w:rsid w:val="00F52998"/>
    <w:rsid w:val="00F53582"/>
    <w:rsid w:val="00F55648"/>
    <w:rsid w:val="00F5625A"/>
    <w:rsid w:val="00F56C8C"/>
    <w:rsid w:val="00F577C0"/>
    <w:rsid w:val="00F57B10"/>
    <w:rsid w:val="00F600C2"/>
    <w:rsid w:val="00F615AC"/>
    <w:rsid w:val="00F638EE"/>
    <w:rsid w:val="00F64235"/>
    <w:rsid w:val="00F65160"/>
    <w:rsid w:val="00F67432"/>
    <w:rsid w:val="00F67BA5"/>
    <w:rsid w:val="00F67BAB"/>
    <w:rsid w:val="00F70AEE"/>
    <w:rsid w:val="00F71CCC"/>
    <w:rsid w:val="00F71F86"/>
    <w:rsid w:val="00F73885"/>
    <w:rsid w:val="00F7441F"/>
    <w:rsid w:val="00F76787"/>
    <w:rsid w:val="00F76E66"/>
    <w:rsid w:val="00F77000"/>
    <w:rsid w:val="00F77861"/>
    <w:rsid w:val="00F802F5"/>
    <w:rsid w:val="00F80450"/>
    <w:rsid w:val="00F8126A"/>
    <w:rsid w:val="00F82159"/>
    <w:rsid w:val="00F829C5"/>
    <w:rsid w:val="00F8405A"/>
    <w:rsid w:val="00F845A2"/>
    <w:rsid w:val="00F84DFC"/>
    <w:rsid w:val="00F8571D"/>
    <w:rsid w:val="00F859A9"/>
    <w:rsid w:val="00F86495"/>
    <w:rsid w:val="00F87BDD"/>
    <w:rsid w:val="00F87C93"/>
    <w:rsid w:val="00F9030E"/>
    <w:rsid w:val="00F9088D"/>
    <w:rsid w:val="00F90DD8"/>
    <w:rsid w:val="00F91321"/>
    <w:rsid w:val="00F92ACD"/>
    <w:rsid w:val="00F9509F"/>
    <w:rsid w:val="00F95411"/>
    <w:rsid w:val="00F961E6"/>
    <w:rsid w:val="00F962C5"/>
    <w:rsid w:val="00F9689A"/>
    <w:rsid w:val="00F96A79"/>
    <w:rsid w:val="00F96D48"/>
    <w:rsid w:val="00FA1798"/>
    <w:rsid w:val="00FA35AA"/>
    <w:rsid w:val="00FA4A2E"/>
    <w:rsid w:val="00FA5096"/>
    <w:rsid w:val="00FA66B9"/>
    <w:rsid w:val="00FA6AED"/>
    <w:rsid w:val="00FB0228"/>
    <w:rsid w:val="00FB0AE0"/>
    <w:rsid w:val="00FB0B94"/>
    <w:rsid w:val="00FB1175"/>
    <w:rsid w:val="00FB137F"/>
    <w:rsid w:val="00FB2E0A"/>
    <w:rsid w:val="00FB5255"/>
    <w:rsid w:val="00FB6B69"/>
    <w:rsid w:val="00FB7660"/>
    <w:rsid w:val="00FC09CF"/>
    <w:rsid w:val="00FC0DE8"/>
    <w:rsid w:val="00FC1E09"/>
    <w:rsid w:val="00FC21DC"/>
    <w:rsid w:val="00FC35F8"/>
    <w:rsid w:val="00FC38D9"/>
    <w:rsid w:val="00FC3967"/>
    <w:rsid w:val="00FC4ABB"/>
    <w:rsid w:val="00FC51A6"/>
    <w:rsid w:val="00FC5AC9"/>
    <w:rsid w:val="00FC6FB7"/>
    <w:rsid w:val="00FD08D1"/>
    <w:rsid w:val="00FD0F6C"/>
    <w:rsid w:val="00FD13F3"/>
    <w:rsid w:val="00FD1D0B"/>
    <w:rsid w:val="00FD2E2E"/>
    <w:rsid w:val="00FD2E62"/>
    <w:rsid w:val="00FD304F"/>
    <w:rsid w:val="00FD4387"/>
    <w:rsid w:val="00FD4572"/>
    <w:rsid w:val="00FD4D00"/>
    <w:rsid w:val="00FD4D3B"/>
    <w:rsid w:val="00FD62F0"/>
    <w:rsid w:val="00FD643D"/>
    <w:rsid w:val="00FE0DB9"/>
    <w:rsid w:val="00FE1696"/>
    <w:rsid w:val="00FE26A2"/>
    <w:rsid w:val="00FE33D9"/>
    <w:rsid w:val="00FE362C"/>
    <w:rsid w:val="00FE61CD"/>
    <w:rsid w:val="00FE6B30"/>
    <w:rsid w:val="00FE6DEB"/>
    <w:rsid w:val="00FE7A21"/>
    <w:rsid w:val="00FF0A4C"/>
    <w:rsid w:val="00FF0D82"/>
    <w:rsid w:val="00FF17DC"/>
    <w:rsid w:val="00FF1F79"/>
    <w:rsid w:val="00FF3A2C"/>
    <w:rsid w:val="00FF44BD"/>
    <w:rsid w:val="00FF4CF3"/>
    <w:rsid w:val="00FF6449"/>
    <w:rsid w:val="00FF7DD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1"/>
    <o:shapelayout v:ext="edit">
      <o:idmap v:ext="edit" data="1"/>
    </o:shapelayout>
  </w:shapeDefaults>
  <w:decimalSymbol w:val="."/>
  <w:listSeparator w:val=","/>
  <w14:docId w14:val="39FEB9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header" w:uiPriority="99"/>
    <w:lsdException w:name="footer" w:uiPriority="99"/>
    <w:lsdException w:name="caption" w:qFormat="1"/>
    <w:lsdException w:name="table of figures" w:uiPriority="99"/>
    <w:lsdException w:name="footnote reference" w:uiPriority="99"/>
    <w:lsdException w:name="endnote reference" w:uiPriority="99"/>
    <w:lsdException w:name="endnote text" w:uiPriority="99"/>
    <w:lsdException w:name="Title" w:uiPriority="10" w:qFormat="1"/>
    <w:lsdException w:name="Default Paragraph Font" w:uiPriority="1"/>
    <w:lsdException w:name="Subtitle" w:uiPriority="11" w:qFormat="1"/>
    <w:lsdException w:name="Hyperlink" w:uiPriority="99"/>
    <w:lsdException w:name="FollowedHyperlink" w:uiPriority="99"/>
    <w:lsdException w:name="Strong" w:uiPriority="22" w:qFormat="1"/>
    <w:lsdException w:name="Emphasis" w:uiPriority="20" w:qFormat="1"/>
    <w:lsdException w:name="Plain Text" w:uiPriority="99"/>
    <w:lsdException w:name="Normal (Web)" w:uiPriority="99"/>
    <w:lsdException w:name="No List" w:uiPriority="99"/>
    <w:lsdException w:name="Balloon Text" w:uiPriority="99"/>
    <w:lsdException w:name="Table Grid" w:uiPriority="59"/>
    <w:lsdException w:name="No Spacing" w:uiPriority="1" w:qFormat="1"/>
    <w:lsdException w:name="Medium Grid 1" w:semiHidden="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29" w:qFormat="1"/>
    <w:lsdException w:name="Intense Quote" w:uiPriority="3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semiHidden="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70"/>
    <w:lsdException w:name="TOC Heading" w:semiHidden="1" w:uiPriority="39" w:unhideWhenUsed="1" w:qFormat="1"/>
  </w:latentStyles>
  <w:style w:type="paragraph" w:default="1" w:styleId="Normal">
    <w:name w:val="Normal"/>
    <w:qFormat/>
    <w:rsid w:val="00490C91"/>
    <w:pPr>
      <w:spacing w:line="276" w:lineRule="auto"/>
    </w:pPr>
    <w:rPr>
      <w:rFonts w:ascii="Calibri" w:hAnsi="Calibri"/>
      <w:sz w:val="22"/>
      <w:szCs w:val="22"/>
      <w:lang w:val="en-US" w:eastAsia="en-US" w:bidi="en-US"/>
    </w:rPr>
  </w:style>
  <w:style w:type="paragraph" w:styleId="Heading1">
    <w:name w:val="heading 1"/>
    <w:basedOn w:val="Normal"/>
    <w:next w:val="Normal"/>
    <w:link w:val="Heading1Char"/>
    <w:uiPriority w:val="9"/>
    <w:qFormat/>
    <w:rsid w:val="00490C91"/>
    <w:pPr>
      <w:spacing w:after="200"/>
      <w:outlineLvl w:val="0"/>
    </w:pPr>
    <w:rPr>
      <w:rFonts w:ascii="Arial" w:hAnsi="Arial"/>
      <w:b/>
      <w:bCs/>
      <w:caps/>
      <w:color w:val="365F91"/>
      <w:sz w:val="28"/>
      <w:szCs w:val="28"/>
    </w:rPr>
  </w:style>
  <w:style w:type="paragraph" w:styleId="Heading2">
    <w:name w:val="heading 2"/>
    <w:aliases w:val="Heading 3a"/>
    <w:basedOn w:val="Normal"/>
    <w:next w:val="Normal"/>
    <w:link w:val="Heading2Char"/>
    <w:uiPriority w:val="9"/>
    <w:qFormat/>
    <w:rsid w:val="00490C91"/>
    <w:pPr>
      <w:spacing w:before="200" w:after="200"/>
      <w:ind w:left="720"/>
      <w:outlineLvl w:val="1"/>
    </w:pPr>
    <w:rPr>
      <w:bCs/>
      <w:sz w:val="26"/>
      <w:szCs w:val="26"/>
    </w:rPr>
  </w:style>
  <w:style w:type="paragraph" w:styleId="Heading3">
    <w:name w:val="heading 3"/>
    <w:aliases w:val="Heading 2a"/>
    <w:basedOn w:val="Normal"/>
    <w:next w:val="Normal"/>
    <w:link w:val="Heading3Char"/>
    <w:autoRedefine/>
    <w:uiPriority w:val="9"/>
    <w:qFormat/>
    <w:rsid w:val="00490C91"/>
    <w:pPr>
      <w:spacing w:after="200"/>
      <w:outlineLvl w:val="2"/>
    </w:pPr>
    <w:rPr>
      <w:b/>
      <w:noProof/>
      <w:sz w:val="28"/>
    </w:rPr>
  </w:style>
  <w:style w:type="paragraph" w:styleId="Heading4">
    <w:name w:val="heading 4"/>
    <w:basedOn w:val="Normal"/>
    <w:next w:val="Normal"/>
    <w:link w:val="Heading4Char"/>
    <w:uiPriority w:val="9"/>
    <w:qFormat/>
    <w:rsid w:val="00490C91"/>
    <w:pPr>
      <w:spacing w:before="200" w:after="200"/>
      <w:outlineLvl w:val="3"/>
    </w:pPr>
    <w:rPr>
      <w:b/>
      <w:bCs/>
      <w:i/>
      <w:iCs/>
    </w:rPr>
  </w:style>
  <w:style w:type="paragraph" w:styleId="Heading5">
    <w:name w:val="heading 5"/>
    <w:basedOn w:val="Normal"/>
    <w:next w:val="Normal"/>
    <w:link w:val="Heading5Char"/>
    <w:uiPriority w:val="9"/>
    <w:qFormat/>
    <w:rsid w:val="00490C91"/>
    <w:pPr>
      <w:spacing w:before="200" w:after="200"/>
      <w:outlineLvl w:val="4"/>
    </w:pPr>
    <w:rPr>
      <w:b/>
      <w:bCs/>
      <w:color w:val="7F7F7F"/>
    </w:rPr>
  </w:style>
  <w:style w:type="paragraph" w:styleId="Heading6">
    <w:name w:val="heading 6"/>
    <w:basedOn w:val="Normal"/>
    <w:next w:val="Normal"/>
    <w:link w:val="Heading6Char"/>
    <w:uiPriority w:val="9"/>
    <w:qFormat/>
    <w:rsid w:val="00490C91"/>
    <w:pPr>
      <w:spacing w:after="200" w:line="271" w:lineRule="auto"/>
      <w:outlineLvl w:val="5"/>
    </w:pPr>
    <w:rPr>
      <w:b/>
      <w:bCs/>
      <w:i/>
      <w:iCs/>
      <w:color w:val="7F7F7F"/>
    </w:rPr>
  </w:style>
  <w:style w:type="paragraph" w:styleId="Heading7">
    <w:name w:val="heading 7"/>
    <w:basedOn w:val="Normal"/>
    <w:next w:val="Normal"/>
    <w:link w:val="Heading7Char"/>
    <w:uiPriority w:val="9"/>
    <w:qFormat/>
    <w:rsid w:val="00490C91"/>
    <w:pPr>
      <w:spacing w:after="200"/>
      <w:outlineLvl w:val="6"/>
    </w:pPr>
    <w:rPr>
      <w:i/>
      <w:iCs/>
    </w:rPr>
  </w:style>
  <w:style w:type="paragraph" w:styleId="Heading8">
    <w:name w:val="heading 8"/>
    <w:basedOn w:val="Normal"/>
    <w:next w:val="Normal"/>
    <w:link w:val="Heading8Char"/>
    <w:uiPriority w:val="9"/>
    <w:qFormat/>
    <w:rsid w:val="00490C91"/>
    <w:pPr>
      <w:spacing w:after="200"/>
      <w:outlineLvl w:val="7"/>
    </w:pPr>
    <w:rPr>
      <w:sz w:val="20"/>
      <w:szCs w:val="20"/>
    </w:rPr>
  </w:style>
  <w:style w:type="paragraph" w:styleId="Heading9">
    <w:name w:val="heading 9"/>
    <w:basedOn w:val="Normal"/>
    <w:next w:val="Normal"/>
    <w:link w:val="Heading9Char"/>
    <w:uiPriority w:val="9"/>
    <w:qFormat/>
    <w:rsid w:val="00490C91"/>
    <w:pPr>
      <w:spacing w:after="200"/>
      <w:outlineLvl w:val="8"/>
    </w:pPr>
    <w:rPr>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lorfulList-Accent11">
    <w:name w:val="Colorful List - Accent 11"/>
    <w:basedOn w:val="Normal"/>
    <w:uiPriority w:val="34"/>
    <w:rsid w:val="00490C91"/>
    <w:pPr>
      <w:spacing w:after="200"/>
      <w:ind w:left="720"/>
      <w:contextualSpacing/>
    </w:pPr>
  </w:style>
  <w:style w:type="table" w:styleId="TableGrid">
    <w:name w:val="Table Grid"/>
    <w:basedOn w:val="TableNormal"/>
    <w:uiPriority w:val="59"/>
    <w:rsid w:val="00490C91"/>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90C91"/>
    <w:pPr>
      <w:tabs>
        <w:tab w:val="center" w:pos="4680"/>
        <w:tab w:val="right" w:pos="9360"/>
      </w:tabs>
      <w:spacing w:after="200"/>
    </w:pPr>
    <w:rPr>
      <w:rFonts w:eastAsia="Calibri"/>
    </w:rPr>
  </w:style>
  <w:style w:type="character" w:customStyle="1" w:styleId="HeaderChar">
    <w:name w:val="Header Char"/>
    <w:link w:val="Header"/>
    <w:uiPriority w:val="99"/>
    <w:rsid w:val="00490C91"/>
    <w:rPr>
      <w:rFonts w:ascii="Calibri" w:eastAsia="Calibri" w:hAnsi="Calibri"/>
      <w:sz w:val="22"/>
      <w:szCs w:val="22"/>
      <w:lang w:bidi="en-US"/>
    </w:rPr>
  </w:style>
  <w:style w:type="paragraph" w:styleId="Footer">
    <w:name w:val="footer"/>
    <w:basedOn w:val="Normal"/>
    <w:link w:val="FooterChar"/>
    <w:uiPriority w:val="99"/>
    <w:rsid w:val="00490C91"/>
    <w:pPr>
      <w:tabs>
        <w:tab w:val="center" w:pos="4320"/>
        <w:tab w:val="right" w:pos="8640"/>
      </w:tabs>
      <w:spacing w:after="200"/>
    </w:pPr>
  </w:style>
  <w:style w:type="character" w:customStyle="1" w:styleId="FooterChar">
    <w:name w:val="Footer Char"/>
    <w:link w:val="Footer"/>
    <w:uiPriority w:val="99"/>
    <w:rsid w:val="00490C91"/>
    <w:rPr>
      <w:rFonts w:ascii="Calibri" w:hAnsi="Calibri"/>
      <w:sz w:val="22"/>
      <w:szCs w:val="22"/>
      <w:lang w:bidi="en-US"/>
    </w:rPr>
  </w:style>
  <w:style w:type="paragraph" w:styleId="BalloonText">
    <w:name w:val="Balloon Text"/>
    <w:basedOn w:val="Normal"/>
    <w:link w:val="BalloonTextChar"/>
    <w:uiPriority w:val="99"/>
    <w:unhideWhenUsed/>
    <w:rsid w:val="00490C91"/>
    <w:pPr>
      <w:spacing w:after="200"/>
    </w:pPr>
    <w:rPr>
      <w:rFonts w:ascii="Tahoma" w:eastAsia="Calibri" w:hAnsi="Tahoma" w:cs="Tahoma"/>
      <w:sz w:val="16"/>
      <w:szCs w:val="16"/>
    </w:rPr>
  </w:style>
  <w:style w:type="character" w:customStyle="1" w:styleId="BalloonTextChar">
    <w:name w:val="Balloon Text Char"/>
    <w:link w:val="BalloonText"/>
    <w:uiPriority w:val="99"/>
    <w:rsid w:val="00490C91"/>
    <w:rPr>
      <w:rFonts w:ascii="Tahoma" w:eastAsia="Calibri" w:hAnsi="Tahoma" w:cs="Tahoma"/>
      <w:sz w:val="16"/>
      <w:szCs w:val="16"/>
      <w:lang w:bidi="en-US"/>
    </w:rPr>
  </w:style>
  <w:style w:type="table" w:styleId="TableClassic3">
    <w:name w:val="Table Classic 3"/>
    <w:basedOn w:val="TableNormal"/>
    <w:rsid w:val="0046708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character" w:styleId="CommentReference">
    <w:name w:val="annotation reference"/>
    <w:rsid w:val="00490C91"/>
    <w:rPr>
      <w:sz w:val="16"/>
      <w:szCs w:val="16"/>
    </w:rPr>
  </w:style>
  <w:style w:type="paragraph" w:styleId="CommentText">
    <w:name w:val="annotation text"/>
    <w:basedOn w:val="Normal"/>
    <w:link w:val="CommentTextChar"/>
    <w:rsid w:val="00490C91"/>
    <w:pPr>
      <w:spacing w:after="200"/>
    </w:pPr>
    <w:rPr>
      <w:sz w:val="20"/>
      <w:szCs w:val="20"/>
    </w:rPr>
  </w:style>
  <w:style w:type="character" w:customStyle="1" w:styleId="CommentTextChar">
    <w:name w:val="Comment Text Char"/>
    <w:link w:val="CommentText"/>
    <w:rsid w:val="00490C91"/>
    <w:rPr>
      <w:rFonts w:ascii="Calibri" w:hAnsi="Calibri"/>
      <w:lang w:bidi="en-US"/>
    </w:rPr>
  </w:style>
  <w:style w:type="paragraph" w:styleId="CommentSubject">
    <w:name w:val="annotation subject"/>
    <w:basedOn w:val="CommentText"/>
    <w:next w:val="CommentText"/>
    <w:link w:val="CommentSubjectChar"/>
    <w:rsid w:val="00490C91"/>
    <w:rPr>
      <w:bCs/>
    </w:rPr>
  </w:style>
  <w:style w:type="character" w:customStyle="1" w:styleId="CommentSubjectChar">
    <w:name w:val="Comment Subject Char"/>
    <w:link w:val="CommentSubject"/>
    <w:rsid w:val="00490C91"/>
    <w:rPr>
      <w:rFonts w:ascii="Calibri" w:hAnsi="Calibri"/>
      <w:bCs/>
      <w:lang w:bidi="en-US"/>
    </w:rPr>
  </w:style>
  <w:style w:type="paragraph" w:customStyle="1" w:styleId="ColorfulShading-Accent11">
    <w:name w:val="Colorful Shading - Accent 11"/>
    <w:hidden/>
    <w:uiPriority w:val="99"/>
    <w:semiHidden/>
    <w:rsid w:val="00A3788B"/>
    <w:rPr>
      <w:sz w:val="24"/>
      <w:szCs w:val="24"/>
    </w:rPr>
  </w:style>
  <w:style w:type="character" w:styleId="Hyperlink">
    <w:name w:val="Hyperlink"/>
    <w:uiPriority w:val="99"/>
    <w:rsid w:val="00490C91"/>
    <w:rPr>
      <w:color w:val="0000FF"/>
      <w:u w:val="single"/>
    </w:rPr>
  </w:style>
  <w:style w:type="paragraph" w:customStyle="1" w:styleId="Pa5">
    <w:name w:val="Pa5"/>
    <w:basedOn w:val="Normal"/>
    <w:next w:val="Normal"/>
    <w:uiPriority w:val="99"/>
    <w:rsid w:val="00962A09"/>
    <w:pPr>
      <w:autoSpaceDE w:val="0"/>
      <w:autoSpaceDN w:val="0"/>
      <w:adjustRightInd w:val="0"/>
      <w:spacing w:line="201" w:lineRule="atLeast"/>
    </w:pPr>
    <w:rPr>
      <w:rFonts w:ascii="ITC Officina Sans Book" w:hAnsi="ITC Officina Sans Book"/>
    </w:rPr>
  </w:style>
  <w:style w:type="paragraph" w:customStyle="1" w:styleId="Pa14">
    <w:name w:val="Pa14"/>
    <w:basedOn w:val="Normal"/>
    <w:next w:val="Normal"/>
    <w:uiPriority w:val="99"/>
    <w:rsid w:val="00962A09"/>
    <w:pPr>
      <w:autoSpaceDE w:val="0"/>
      <w:autoSpaceDN w:val="0"/>
      <w:adjustRightInd w:val="0"/>
      <w:spacing w:line="201" w:lineRule="atLeast"/>
    </w:pPr>
    <w:rPr>
      <w:rFonts w:ascii="ITC Officina Sans Book" w:hAnsi="ITC Officina Sans Book"/>
    </w:rPr>
  </w:style>
  <w:style w:type="character" w:customStyle="1" w:styleId="A10">
    <w:name w:val="A10"/>
    <w:uiPriority w:val="99"/>
    <w:rsid w:val="00962A09"/>
    <w:rPr>
      <w:rFonts w:cs="ITC Officina Sans Book"/>
      <w:b/>
      <w:bCs/>
      <w:color w:val="000000"/>
      <w:sz w:val="20"/>
      <w:szCs w:val="20"/>
    </w:rPr>
  </w:style>
  <w:style w:type="character" w:customStyle="1" w:styleId="Heading2Char">
    <w:name w:val="Heading 2 Char"/>
    <w:aliases w:val="Heading 3a Char"/>
    <w:link w:val="Heading2"/>
    <w:uiPriority w:val="9"/>
    <w:rsid w:val="00490C91"/>
    <w:rPr>
      <w:rFonts w:ascii="Calibri" w:hAnsi="Calibri"/>
      <w:bCs/>
      <w:sz w:val="26"/>
      <w:szCs w:val="26"/>
      <w:lang w:bidi="en-US"/>
    </w:rPr>
  </w:style>
  <w:style w:type="paragraph" w:styleId="PlainText">
    <w:name w:val="Plain Text"/>
    <w:basedOn w:val="Normal"/>
    <w:link w:val="PlainTextChar"/>
    <w:uiPriority w:val="99"/>
    <w:unhideWhenUsed/>
    <w:rsid w:val="00490C91"/>
    <w:pPr>
      <w:spacing w:line="240" w:lineRule="auto"/>
    </w:pPr>
    <w:rPr>
      <w:rFonts w:ascii="Consolas" w:eastAsia="Calibri" w:hAnsi="Consolas"/>
      <w:sz w:val="21"/>
      <w:szCs w:val="21"/>
      <w:lang w:val="en-CA" w:bidi="ar-SA"/>
    </w:rPr>
  </w:style>
  <w:style w:type="character" w:customStyle="1" w:styleId="PlainTextChar">
    <w:name w:val="Plain Text Char"/>
    <w:link w:val="PlainText"/>
    <w:uiPriority w:val="99"/>
    <w:rsid w:val="00490C91"/>
    <w:rPr>
      <w:rFonts w:ascii="Consolas" w:eastAsia="Calibri" w:hAnsi="Consolas"/>
      <w:sz w:val="21"/>
      <w:szCs w:val="21"/>
      <w:lang w:val="en-CA"/>
    </w:rPr>
  </w:style>
  <w:style w:type="character" w:customStyle="1" w:styleId="Heading1Char">
    <w:name w:val="Heading 1 Char"/>
    <w:link w:val="Heading1"/>
    <w:uiPriority w:val="9"/>
    <w:rsid w:val="00490C91"/>
    <w:rPr>
      <w:rFonts w:ascii="Arial" w:hAnsi="Arial"/>
      <w:b/>
      <w:bCs/>
      <w:caps/>
      <w:color w:val="365F91"/>
      <w:sz w:val="28"/>
      <w:szCs w:val="28"/>
      <w:lang w:bidi="en-US"/>
    </w:rPr>
  </w:style>
  <w:style w:type="character" w:styleId="Strong">
    <w:name w:val="Strong"/>
    <w:uiPriority w:val="22"/>
    <w:qFormat/>
    <w:rsid w:val="00490C91"/>
    <w:rPr>
      <w:b/>
      <w:bCs/>
    </w:rPr>
  </w:style>
  <w:style w:type="paragraph" w:styleId="Title">
    <w:name w:val="Title"/>
    <w:basedOn w:val="Normal"/>
    <w:next w:val="Normal"/>
    <w:link w:val="TitleChar"/>
    <w:uiPriority w:val="10"/>
    <w:qFormat/>
    <w:rsid w:val="00490C91"/>
    <w:pPr>
      <w:pBdr>
        <w:bottom w:val="single" w:sz="4" w:space="1" w:color="auto"/>
      </w:pBdr>
      <w:spacing w:line="240" w:lineRule="auto"/>
      <w:contextualSpacing/>
    </w:pPr>
    <w:rPr>
      <w:rFonts w:ascii="Cambria" w:hAnsi="Cambria"/>
      <w:spacing w:val="5"/>
      <w:sz w:val="52"/>
      <w:szCs w:val="52"/>
    </w:rPr>
  </w:style>
  <w:style w:type="character" w:customStyle="1" w:styleId="TitleChar">
    <w:name w:val="Title Char"/>
    <w:link w:val="Title"/>
    <w:uiPriority w:val="10"/>
    <w:rsid w:val="00490C91"/>
    <w:rPr>
      <w:rFonts w:ascii="Cambria" w:hAnsi="Cambria"/>
      <w:spacing w:val="5"/>
      <w:sz w:val="52"/>
      <w:szCs w:val="52"/>
      <w:lang w:bidi="en-US"/>
    </w:rPr>
  </w:style>
  <w:style w:type="paragraph" w:styleId="Subtitle">
    <w:name w:val="Subtitle"/>
    <w:basedOn w:val="Normal"/>
    <w:next w:val="Normal"/>
    <w:link w:val="SubtitleChar"/>
    <w:uiPriority w:val="11"/>
    <w:qFormat/>
    <w:rsid w:val="00490C91"/>
    <w:pPr>
      <w:spacing w:after="600"/>
    </w:pPr>
    <w:rPr>
      <w:rFonts w:ascii="Cambria" w:hAnsi="Cambria"/>
      <w:i/>
      <w:iCs/>
      <w:spacing w:val="13"/>
      <w:sz w:val="24"/>
      <w:szCs w:val="24"/>
    </w:rPr>
  </w:style>
  <w:style w:type="character" w:customStyle="1" w:styleId="SubtitleChar">
    <w:name w:val="Subtitle Char"/>
    <w:link w:val="Subtitle"/>
    <w:uiPriority w:val="11"/>
    <w:rsid w:val="00490C91"/>
    <w:rPr>
      <w:rFonts w:ascii="Cambria" w:hAnsi="Cambria"/>
      <w:i/>
      <w:iCs/>
      <w:spacing w:val="13"/>
      <w:sz w:val="24"/>
      <w:szCs w:val="24"/>
      <w:lang w:bidi="en-US"/>
    </w:rPr>
  </w:style>
  <w:style w:type="character" w:customStyle="1" w:styleId="IntenseEmphasis1">
    <w:name w:val="Intense Emphasis1"/>
    <w:uiPriority w:val="21"/>
    <w:rsid w:val="00490C91"/>
    <w:rPr>
      <w:b/>
      <w:bCs/>
    </w:rPr>
  </w:style>
  <w:style w:type="character" w:styleId="Emphasis">
    <w:name w:val="Emphasis"/>
    <w:uiPriority w:val="20"/>
    <w:qFormat/>
    <w:rsid w:val="00490C91"/>
    <w:rPr>
      <w:b/>
      <w:bCs/>
      <w:i/>
      <w:iCs/>
      <w:spacing w:val="10"/>
      <w:bdr w:val="none" w:sz="0" w:space="0" w:color="auto"/>
      <w:shd w:val="clear" w:color="auto" w:fill="auto"/>
    </w:rPr>
  </w:style>
  <w:style w:type="character" w:styleId="FollowedHyperlink">
    <w:name w:val="FollowedHyperlink"/>
    <w:uiPriority w:val="99"/>
    <w:unhideWhenUsed/>
    <w:rsid w:val="00490C91"/>
    <w:rPr>
      <w:color w:val="800080"/>
      <w:u w:val="single"/>
    </w:rPr>
  </w:style>
  <w:style w:type="character" w:customStyle="1" w:styleId="style141">
    <w:name w:val="style141"/>
    <w:rsid w:val="00437339"/>
    <w:rPr>
      <w:color w:val="FF0000"/>
    </w:rPr>
  </w:style>
  <w:style w:type="paragraph" w:customStyle="1" w:styleId="JEMheaderpage1">
    <w:name w:val="&quot;JEM&quot; header: page 1"/>
    <w:uiPriority w:val="99"/>
    <w:rsid w:val="00490C91"/>
    <w:pPr>
      <w:widowControl w:val="0"/>
      <w:autoSpaceDE w:val="0"/>
      <w:autoSpaceDN w:val="0"/>
      <w:adjustRightInd w:val="0"/>
    </w:pPr>
    <w:rPr>
      <w:rFonts w:ascii="Times" w:hAnsi="Times" w:cs="Wingdings"/>
      <w:b/>
      <w:bCs/>
      <w:color w:val="000000"/>
      <w:sz w:val="32"/>
      <w:szCs w:val="32"/>
      <w:lang w:val="en-US" w:eastAsia="en-US"/>
    </w:rPr>
  </w:style>
  <w:style w:type="paragraph" w:customStyle="1" w:styleId="abstract1stpara">
    <w:name w:val="abstract: 1st para"/>
    <w:uiPriority w:val="99"/>
    <w:rsid w:val="00490C91"/>
    <w:pPr>
      <w:widowControl w:val="0"/>
      <w:autoSpaceDE w:val="0"/>
      <w:autoSpaceDN w:val="0"/>
      <w:adjustRightInd w:val="0"/>
      <w:spacing w:line="300" w:lineRule="atLeast"/>
    </w:pPr>
    <w:rPr>
      <w:rFonts w:ascii="Times" w:hAnsi="Times" w:cs="Wingdings"/>
      <w:sz w:val="22"/>
      <w:szCs w:val="22"/>
      <w:lang w:val="en-US" w:eastAsia="en-US"/>
    </w:rPr>
  </w:style>
  <w:style w:type="paragraph" w:customStyle="1" w:styleId="abstractheading">
    <w:name w:val="abstract: heading"/>
    <w:uiPriority w:val="99"/>
    <w:rsid w:val="00490C91"/>
    <w:pPr>
      <w:widowControl w:val="0"/>
      <w:autoSpaceDE w:val="0"/>
      <w:autoSpaceDN w:val="0"/>
      <w:adjustRightInd w:val="0"/>
      <w:spacing w:before="480" w:after="240"/>
    </w:pPr>
    <w:rPr>
      <w:rFonts w:ascii="Times" w:hAnsi="Times" w:cs="Wingdings"/>
      <w:b/>
      <w:bCs/>
      <w:sz w:val="44"/>
      <w:szCs w:val="44"/>
      <w:lang w:val="en-US" w:eastAsia="en-US"/>
    </w:rPr>
  </w:style>
  <w:style w:type="paragraph" w:customStyle="1" w:styleId="articletitle">
    <w:name w:val="article title"/>
    <w:uiPriority w:val="99"/>
    <w:rsid w:val="00490C91"/>
    <w:pPr>
      <w:widowControl w:val="0"/>
      <w:autoSpaceDE w:val="0"/>
      <w:autoSpaceDN w:val="0"/>
      <w:adjustRightInd w:val="0"/>
      <w:spacing w:before="300" w:after="300"/>
    </w:pPr>
    <w:rPr>
      <w:rFonts w:ascii="Arial Bold" w:hAnsi="Arial Bold" w:cs="Wingdings"/>
      <w:bCs/>
      <w:smallCaps/>
      <w:color w:val="000000"/>
      <w:sz w:val="50"/>
      <w:szCs w:val="60"/>
      <w:lang w:val="en-US" w:eastAsia="en-US"/>
    </w:rPr>
  </w:style>
  <w:style w:type="paragraph" w:customStyle="1" w:styleId="articletypeheader">
    <w:name w:val="article type header"/>
    <w:uiPriority w:val="99"/>
    <w:rsid w:val="00490C91"/>
    <w:pPr>
      <w:widowControl w:val="0"/>
      <w:autoSpaceDE w:val="0"/>
      <w:autoSpaceDN w:val="0"/>
      <w:adjustRightInd w:val="0"/>
      <w:spacing w:after="80"/>
    </w:pPr>
    <w:rPr>
      <w:rFonts w:cs="Wingdings"/>
      <w:b/>
      <w:bCs/>
      <w:i/>
      <w:iCs/>
      <w:sz w:val="36"/>
      <w:szCs w:val="36"/>
      <w:lang w:val="en-US" w:eastAsia="en-US"/>
    </w:rPr>
  </w:style>
  <w:style w:type="paragraph" w:customStyle="1" w:styleId="authors">
    <w:name w:val="author(s)"/>
    <w:uiPriority w:val="99"/>
    <w:rsid w:val="00490C91"/>
    <w:pPr>
      <w:widowControl w:val="0"/>
      <w:autoSpaceDE w:val="0"/>
      <w:autoSpaceDN w:val="0"/>
      <w:adjustRightInd w:val="0"/>
      <w:spacing w:line="248" w:lineRule="atLeast"/>
    </w:pPr>
    <w:rPr>
      <w:rFonts w:ascii="Times" w:hAnsi="Times" w:cs="Wingdings"/>
      <w:b/>
      <w:bCs/>
      <w:lang w:val="en-US" w:eastAsia="en-US"/>
    </w:rPr>
  </w:style>
  <w:style w:type="paragraph" w:customStyle="1" w:styleId="body1stpara">
    <w:name w:val="body: 1st para"/>
    <w:uiPriority w:val="99"/>
    <w:rsid w:val="00490C91"/>
    <w:pPr>
      <w:widowControl w:val="0"/>
      <w:autoSpaceDE w:val="0"/>
      <w:autoSpaceDN w:val="0"/>
      <w:adjustRightInd w:val="0"/>
      <w:spacing w:after="80" w:line="248" w:lineRule="atLeast"/>
    </w:pPr>
    <w:rPr>
      <w:rFonts w:ascii="Times" w:hAnsi="Times" w:cs="Wingdings"/>
      <w:lang w:val="en-US" w:eastAsia="en-US"/>
    </w:rPr>
  </w:style>
  <w:style w:type="paragraph" w:customStyle="1" w:styleId="body2ndpara">
    <w:name w:val="body: 2nd + para"/>
    <w:uiPriority w:val="99"/>
    <w:rsid w:val="00490C91"/>
    <w:pPr>
      <w:widowControl w:val="0"/>
      <w:autoSpaceDE w:val="0"/>
      <w:autoSpaceDN w:val="0"/>
      <w:adjustRightInd w:val="0"/>
      <w:spacing w:after="80" w:line="248" w:lineRule="atLeast"/>
      <w:ind w:firstLine="300"/>
    </w:pPr>
    <w:rPr>
      <w:rFonts w:ascii="Times" w:hAnsi="Times" w:cs="Wingdings"/>
      <w:lang w:val="en-US" w:eastAsia="en-US"/>
    </w:rPr>
  </w:style>
  <w:style w:type="paragraph" w:customStyle="1" w:styleId="bodybulletnolist">
    <w:name w:val="body: bullet/no. list"/>
    <w:uiPriority w:val="99"/>
    <w:rsid w:val="00490C91"/>
    <w:pPr>
      <w:widowControl w:val="0"/>
      <w:tabs>
        <w:tab w:val="left" w:pos="300"/>
      </w:tabs>
      <w:autoSpaceDE w:val="0"/>
      <w:autoSpaceDN w:val="0"/>
      <w:adjustRightInd w:val="0"/>
      <w:spacing w:after="40" w:line="248" w:lineRule="atLeast"/>
      <w:ind w:left="300" w:hanging="300"/>
    </w:pPr>
    <w:rPr>
      <w:rFonts w:ascii="Times" w:hAnsi="Times" w:cs="Wingdings"/>
      <w:lang w:val="en-US" w:eastAsia="en-US"/>
    </w:rPr>
  </w:style>
  <w:style w:type="paragraph" w:customStyle="1" w:styleId="bodybulletnolistlast">
    <w:name w:val="body: bullet/no. list: last"/>
    <w:uiPriority w:val="99"/>
    <w:rsid w:val="00490C91"/>
    <w:pPr>
      <w:widowControl w:val="0"/>
      <w:tabs>
        <w:tab w:val="left" w:pos="300"/>
      </w:tabs>
      <w:autoSpaceDE w:val="0"/>
      <w:autoSpaceDN w:val="0"/>
      <w:adjustRightInd w:val="0"/>
      <w:spacing w:after="80" w:line="248" w:lineRule="atLeast"/>
      <w:ind w:left="300" w:hanging="300"/>
    </w:pPr>
    <w:rPr>
      <w:rFonts w:ascii="Times" w:hAnsi="Times" w:cs="Wingdings"/>
      <w:lang w:val="en-US" w:eastAsia="en-US"/>
    </w:rPr>
  </w:style>
  <w:style w:type="paragraph" w:customStyle="1" w:styleId="bodyfootnote">
    <w:name w:val="body: footnote"/>
    <w:uiPriority w:val="99"/>
    <w:rsid w:val="00490C91"/>
    <w:pPr>
      <w:widowControl w:val="0"/>
      <w:pBdr>
        <w:top w:val="single" w:sz="2" w:space="0" w:color="auto"/>
        <w:between w:val="single" w:sz="2" w:space="5" w:color="auto"/>
      </w:pBdr>
      <w:tabs>
        <w:tab w:val="left" w:pos="180"/>
      </w:tabs>
      <w:autoSpaceDE w:val="0"/>
      <w:autoSpaceDN w:val="0"/>
      <w:adjustRightInd w:val="0"/>
      <w:ind w:left="180" w:hanging="180"/>
    </w:pPr>
    <w:rPr>
      <w:rFonts w:ascii="Times" w:hAnsi="Times" w:cs="Wingdings"/>
      <w:color w:val="000000"/>
      <w:sz w:val="16"/>
      <w:szCs w:val="16"/>
      <w:lang w:val="en-US" w:eastAsia="en-US"/>
    </w:rPr>
  </w:style>
  <w:style w:type="paragraph" w:customStyle="1" w:styleId="bodyindentitalic">
    <w:name w:val="body: indent (italic)"/>
    <w:uiPriority w:val="99"/>
    <w:rsid w:val="00490C91"/>
    <w:pPr>
      <w:widowControl w:val="0"/>
      <w:tabs>
        <w:tab w:val="left" w:pos="240"/>
      </w:tabs>
      <w:autoSpaceDE w:val="0"/>
      <w:autoSpaceDN w:val="0"/>
      <w:adjustRightInd w:val="0"/>
      <w:spacing w:after="80" w:line="248" w:lineRule="atLeast"/>
      <w:ind w:left="240" w:right="240"/>
    </w:pPr>
    <w:rPr>
      <w:rFonts w:ascii="Times" w:hAnsi="Times" w:cs="Wingdings"/>
      <w:i/>
      <w:iCs/>
      <w:lang w:val="en-US" w:eastAsia="en-US"/>
    </w:rPr>
  </w:style>
  <w:style w:type="character" w:customStyle="1" w:styleId="BookTitle1">
    <w:name w:val="Book Title1"/>
    <w:uiPriority w:val="33"/>
    <w:rsid w:val="00490C91"/>
    <w:rPr>
      <w:i/>
      <w:iCs/>
      <w:smallCaps/>
      <w:spacing w:val="5"/>
    </w:rPr>
  </w:style>
  <w:style w:type="paragraph" w:styleId="Caption">
    <w:name w:val="caption"/>
    <w:basedOn w:val="Normal"/>
    <w:next w:val="Normal"/>
    <w:qFormat/>
    <w:rsid w:val="00490C91"/>
    <w:pPr>
      <w:spacing w:after="200"/>
    </w:pPr>
    <w:rPr>
      <w:rFonts w:ascii="Cambria" w:eastAsia="MS Mincho" w:hAnsi="Cambria"/>
      <w:b/>
      <w:bCs/>
      <w:sz w:val="20"/>
      <w:szCs w:val="20"/>
      <w:lang w:eastAsia="ja-JP"/>
    </w:rPr>
  </w:style>
  <w:style w:type="paragraph" w:customStyle="1" w:styleId="captionfigure">
    <w:name w:val="caption: figure"/>
    <w:uiPriority w:val="99"/>
    <w:rsid w:val="00490C91"/>
    <w:pPr>
      <w:widowControl w:val="0"/>
      <w:pBdr>
        <w:bottom w:val="single" w:sz="2" w:space="0" w:color="auto"/>
        <w:between w:val="single" w:sz="2" w:space="3" w:color="auto"/>
      </w:pBdr>
      <w:autoSpaceDE w:val="0"/>
      <w:autoSpaceDN w:val="0"/>
      <w:adjustRightInd w:val="0"/>
    </w:pPr>
    <w:rPr>
      <w:rFonts w:ascii="Times" w:hAnsi="Times" w:cs="Wingdings"/>
      <w:color w:val="000000"/>
      <w:sz w:val="18"/>
      <w:szCs w:val="18"/>
      <w:lang w:val="en-US" w:eastAsia="en-US"/>
    </w:rPr>
  </w:style>
  <w:style w:type="paragraph" w:customStyle="1" w:styleId="captiontable">
    <w:name w:val="caption: table"/>
    <w:rsid w:val="00490C91"/>
    <w:pPr>
      <w:spacing w:after="120"/>
    </w:pPr>
    <w:rPr>
      <w:rFonts w:ascii="Stone Sans Semibold" w:eastAsia="MS Mincho" w:hAnsi="Stone Sans Semibold"/>
      <w:noProof/>
      <w:sz w:val="18"/>
      <w:lang w:val="en-US" w:eastAsia="ja-JP"/>
    </w:rPr>
  </w:style>
  <w:style w:type="paragraph" w:customStyle="1" w:styleId="Caption1">
    <w:name w:val="Caption1"/>
    <w:qFormat/>
    <w:rsid w:val="00490C91"/>
    <w:pPr>
      <w:spacing w:after="240"/>
    </w:pPr>
    <w:rPr>
      <w:rFonts w:cs="Wingdings"/>
      <w:b/>
      <w:i/>
      <w:color w:val="1F497D"/>
      <w:sz w:val="24"/>
      <w:lang w:val="en-US" w:eastAsia="en-US"/>
    </w:rPr>
  </w:style>
  <w:style w:type="paragraph" w:customStyle="1" w:styleId="contacts">
    <w:name w:val="contacts"/>
    <w:uiPriority w:val="99"/>
    <w:rsid w:val="00490C91"/>
    <w:pPr>
      <w:widowControl w:val="0"/>
      <w:tabs>
        <w:tab w:val="left" w:pos="240"/>
      </w:tabs>
      <w:autoSpaceDE w:val="0"/>
      <w:autoSpaceDN w:val="0"/>
      <w:adjustRightInd w:val="0"/>
      <w:spacing w:after="60" w:line="248" w:lineRule="atLeast"/>
      <w:ind w:left="240" w:hanging="240"/>
    </w:pPr>
    <w:rPr>
      <w:rFonts w:ascii="Times" w:hAnsi="Times" w:cs="Wingdings"/>
      <w:lang w:val="en-US" w:eastAsia="en-US"/>
    </w:rPr>
  </w:style>
  <w:style w:type="paragraph" w:customStyle="1" w:styleId="contactsheading">
    <w:name w:val="contacts heading"/>
    <w:uiPriority w:val="99"/>
    <w:rsid w:val="00490C91"/>
    <w:pPr>
      <w:widowControl w:val="0"/>
      <w:autoSpaceDE w:val="0"/>
      <w:autoSpaceDN w:val="0"/>
      <w:adjustRightInd w:val="0"/>
      <w:spacing w:before="480" w:after="80"/>
    </w:pPr>
    <w:rPr>
      <w:rFonts w:ascii="Times" w:hAnsi="Times" w:cs="Wingdings"/>
      <w:b/>
      <w:bCs/>
      <w:sz w:val="28"/>
      <w:szCs w:val="28"/>
      <w:lang w:val="en-US" w:eastAsia="en-US"/>
    </w:rPr>
  </w:style>
  <w:style w:type="paragraph" w:customStyle="1" w:styleId="Default">
    <w:name w:val="Default"/>
    <w:uiPriority w:val="99"/>
    <w:rsid w:val="00490C91"/>
    <w:pPr>
      <w:autoSpaceDE w:val="0"/>
      <w:autoSpaceDN w:val="0"/>
      <w:adjustRightInd w:val="0"/>
      <w:spacing w:after="200" w:line="276" w:lineRule="auto"/>
    </w:pPr>
    <w:rPr>
      <w:rFonts w:ascii="KAKJGP+Arial,BoldItalic" w:eastAsia="Calibri" w:hAnsi="KAKJGP+Arial,BoldItalic" w:cs="KAKJGP+Arial,BoldItalic"/>
      <w:color w:val="000000"/>
      <w:sz w:val="24"/>
      <w:szCs w:val="24"/>
      <w:lang w:val="en-US" w:eastAsia="en-US"/>
    </w:rPr>
  </w:style>
  <w:style w:type="paragraph" w:styleId="DocumentMap">
    <w:name w:val="Document Map"/>
    <w:basedOn w:val="Normal"/>
    <w:link w:val="DocumentMapChar"/>
    <w:rsid w:val="00490C91"/>
    <w:pPr>
      <w:shd w:val="clear" w:color="auto" w:fill="000080"/>
      <w:spacing w:after="200"/>
    </w:pPr>
    <w:rPr>
      <w:rFonts w:ascii="Tahoma" w:hAnsi="Tahoma" w:cs="Tahoma"/>
    </w:rPr>
  </w:style>
  <w:style w:type="character" w:customStyle="1" w:styleId="DocumentMapChar">
    <w:name w:val="Document Map Char"/>
    <w:link w:val="DocumentMap"/>
    <w:rsid w:val="00490C91"/>
    <w:rPr>
      <w:rFonts w:ascii="Tahoma" w:hAnsi="Tahoma" w:cs="Tahoma"/>
      <w:sz w:val="22"/>
      <w:szCs w:val="22"/>
      <w:shd w:val="clear" w:color="auto" w:fill="000080"/>
      <w:lang w:bidi="en-US"/>
    </w:rPr>
  </w:style>
  <w:style w:type="character" w:styleId="EndnoteReference">
    <w:name w:val="endnote reference"/>
    <w:uiPriority w:val="99"/>
    <w:unhideWhenUsed/>
    <w:rsid w:val="00490C91"/>
    <w:rPr>
      <w:vertAlign w:val="superscript"/>
    </w:rPr>
  </w:style>
  <w:style w:type="paragraph" w:styleId="EndnoteText">
    <w:name w:val="endnote text"/>
    <w:basedOn w:val="Normal"/>
    <w:link w:val="EndnoteTextChar"/>
    <w:uiPriority w:val="99"/>
    <w:unhideWhenUsed/>
    <w:rsid w:val="00490C91"/>
    <w:pPr>
      <w:spacing w:after="200"/>
    </w:pPr>
    <w:rPr>
      <w:sz w:val="20"/>
      <w:szCs w:val="20"/>
    </w:rPr>
  </w:style>
  <w:style w:type="character" w:customStyle="1" w:styleId="EndnoteTextChar">
    <w:name w:val="Endnote Text Char"/>
    <w:link w:val="EndnoteText"/>
    <w:uiPriority w:val="99"/>
    <w:rsid w:val="00490C91"/>
    <w:rPr>
      <w:rFonts w:ascii="Calibri" w:hAnsi="Calibri"/>
      <w:lang w:bidi="en-US"/>
    </w:rPr>
  </w:style>
  <w:style w:type="paragraph" w:customStyle="1" w:styleId="FigureCaptionFREP">
    <w:name w:val="Figure Caption_FREP"/>
    <w:qFormat/>
    <w:rsid w:val="00490C91"/>
    <w:pPr>
      <w:spacing w:before="60" w:after="240"/>
    </w:pPr>
    <w:rPr>
      <w:rFonts w:ascii="Arial" w:hAnsi="Arial"/>
      <w:b/>
      <w:bCs/>
      <w:i/>
      <w:color w:val="365F91"/>
      <w:szCs w:val="22"/>
      <w:lang w:eastAsia="en-US" w:bidi="en-US"/>
    </w:rPr>
  </w:style>
  <w:style w:type="paragraph" w:customStyle="1" w:styleId="Figurespace">
    <w:name w:val="Figure space"/>
    <w:qFormat/>
    <w:rsid w:val="00490C91"/>
    <w:pPr>
      <w:keepNext/>
      <w:keepLines/>
      <w:spacing w:before="360" w:after="120"/>
      <w:jc w:val="center"/>
    </w:pPr>
    <w:rPr>
      <w:rFonts w:ascii="Cambria" w:eastAsia="MS Mincho" w:hAnsi="Cambria"/>
      <w:sz w:val="24"/>
      <w:szCs w:val="24"/>
      <w:lang w:val="en-US" w:eastAsia="ja-JP"/>
    </w:rPr>
  </w:style>
  <w:style w:type="paragraph" w:customStyle="1" w:styleId="footnote">
    <w:name w:val="footnote"/>
    <w:basedOn w:val="Normal"/>
    <w:rsid w:val="00490C91"/>
    <w:pPr>
      <w:spacing w:after="120"/>
    </w:pPr>
    <w:rPr>
      <w:rFonts w:ascii="Cambria" w:eastAsia="MS Mincho" w:hAnsi="Cambria"/>
      <w:sz w:val="20"/>
      <w:szCs w:val="20"/>
      <w:lang w:eastAsia="ja-JP"/>
    </w:rPr>
  </w:style>
  <w:style w:type="character" w:styleId="FootnoteReference">
    <w:name w:val="footnote reference"/>
    <w:uiPriority w:val="99"/>
    <w:rsid w:val="00490C91"/>
    <w:rPr>
      <w:vertAlign w:val="superscript"/>
    </w:rPr>
  </w:style>
  <w:style w:type="paragraph" w:customStyle="1" w:styleId="footnotetest">
    <w:name w:val="footnote test"/>
    <w:basedOn w:val="footnote"/>
    <w:rsid w:val="00490C91"/>
  </w:style>
  <w:style w:type="paragraph" w:styleId="FootnoteText">
    <w:name w:val="footnote text"/>
    <w:basedOn w:val="Normal"/>
    <w:link w:val="FootnoteTextChar"/>
    <w:uiPriority w:val="99"/>
    <w:rsid w:val="00490C91"/>
    <w:pPr>
      <w:spacing w:after="200"/>
    </w:pPr>
    <w:rPr>
      <w:sz w:val="20"/>
      <w:szCs w:val="20"/>
    </w:rPr>
  </w:style>
  <w:style w:type="character" w:customStyle="1" w:styleId="FootnoteTextChar">
    <w:name w:val="Footnote Text Char"/>
    <w:link w:val="FootnoteText"/>
    <w:uiPriority w:val="99"/>
    <w:rsid w:val="00490C91"/>
    <w:rPr>
      <w:rFonts w:ascii="Calibri" w:hAnsi="Calibri"/>
      <w:lang w:bidi="en-US"/>
    </w:rPr>
  </w:style>
  <w:style w:type="paragraph" w:customStyle="1" w:styleId="Heading1FREP">
    <w:name w:val="Heading 1_FREP"/>
    <w:qFormat/>
    <w:rsid w:val="00DA2CDA"/>
    <w:pPr>
      <w:spacing w:after="120"/>
      <w:outlineLvl w:val="0"/>
    </w:pPr>
    <w:rPr>
      <w:rFonts w:ascii="Arial" w:hAnsi="Arial"/>
      <w:b/>
      <w:bCs/>
      <w:caps/>
      <w:color w:val="365F91"/>
      <w:sz w:val="24"/>
      <w:szCs w:val="28"/>
      <w:lang w:val="en-US" w:eastAsia="en-US" w:bidi="en-US"/>
    </w:rPr>
  </w:style>
  <w:style w:type="paragraph" w:customStyle="1" w:styleId="Heading2FREP">
    <w:name w:val="Heading 2_FREP"/>
    <w:next w:val="Normal"/>
    <w:link w:val="Heading2FREPChar"/>
    <w:qFormat/>
    <w:rsid w:val="00DA2CDA"/>
    <w:pPr>
      <w:spacing w:after="120"/>
      <w:outlineLvl w:val="1"/>
    </w:pPr>
    <w:rPr>
      <w:rFonts w:ascii="Arial" w:hAnsi="Arial"/>
      <w:b/>
      <w:bCs/>
      <w:i/>
      <w:color w:val="548DD4"/>
      <w:sz w:val="22"/>
      <w:szCs w:val="26"/>
      <w:lang w:bidi="en-US"/>
    </w:rPr>
  </w:style>
  <w:style w:type="character" w:customStyle="1" w:styleId="Heading2FREPChar">
    <w:name w:val="Heading 2_FREP Char"/>
    <w:link w:val="Heading2FREP"/>
    <w:rsid w:val="00DA2CDA"/>
    <w:rPr>
      <w:rFonts w:ascii="Arial" w:hAnsi="Arial"/>
      <w:b/>
      <w:bCs/>
      <w:i/>
      <w:color w:val="548DD4"/>
      <w:sz w:val="22"/>
      <w:szCs w:val="26"/>
      <w:lang w:bidi="en-US"/>
    </w:rPr>
  </w:style>
  <w:style w:type="paragraph" w:customStyle="1" w:styleId="Heading3FREP">
    <w:name w:val="Heading 3_FREP"/>
    <w:next w:val="Normal"/>
    <w:qFormat/>
    <w:rsid w:val="00490C91"/>
    <w:pPr>
      <w:spacing w:before="120" w:after="120"/>
      <w:outlineLvl w:val="2"/>
    </w:pPr>
    <w:rPr>
      <w:rFonts w:ascii="Arial" w:hAnsi="Arial"/>
      <w:b/>
      <w:color w:val="365F91"/>
      <w:sz w:val="24"/>
      <w:szCs w:val="22"/>
      <w:lang w:val="en-US" w:eastAsia="en-US" w:bidi="en-US"/>
    </w:rPr>
  </w:style>
  <w:style w:type="character" w:customStyle="1" w:styleId="Heading3Char">
    <w:name w:val="Heading 3 Char"/>
    <w:aliases w:val="Heading 2a Char"/>
    <w:link w:val="Heading3"/>
    <w:uiPriority w:val="9"/>
    <w:rsid w:val="00490C91"/>
    <w:rPr>
      <w:rFonts w:ascii="Calibri" w:hAnsi="Calibri"/>
      <w:b/>
      <w:noProof/>
      <w:sz w:val="28"/>
      <w:szCs w:val="22"/>
      <w:lang w:bidi="en-US"/>
    </w:rPr>
  </w:style>
  <w:style w:type="character" w:customStyle="1" w:styleId="Heading4Char">
    <w:name w:val="Heading 4 Char"/>
    <w:link w:val="Heading4"/>
    <w:uiPriority w:val="9"/>
    <w:rsid w:val="00490C91"/>
    <w:rPr>
      <w:rFonts w:ascii="Calibri" w:hAnsi="Calibri"/>
      <w:b/>
      <w:bCs/>
      <w:i/>
      <w:iCs/>
      <w:sz w:val="22"/>
      <w:szCs w:val="22"/>
      <w:lang w:bidi="en-US"/>
    </w:rPr>
  </w:style>
  <w:style w:type="character" w:customStyle="1" w:styleId="Heading5Char">
    <w:name w:val="Heading 5 Char"/>
    <w:link w:val="Heading5"/>
    <w:uiPriority w:val="9"/>
    <w:rsid w:val="00490C91"/>
    <w:rPr>
      <w:rFonts w:ascii="Calibri" w:hAnsi="Calibri"/>
      <w:b/>
      <w:bCs/>
      <w:color w:val="7F7F7F"/>
      <w:sz w:val="22"/>
      <w:szCs w:val="22"/>
      <w:lang w:bidi="en-US"/>
    </w:rPr>
  </w:style>
  <w:style w:type="character" w:customStyle="1" w:styleId="Heading6Char">
    <w:name w:val="Heading 6 Char"/>
    <w:link w:val="Heading6"/>
    <w:uiPriority w:val="9"/>
    <w:rsid w:val="00490C91"/>
    <w:rPr>
      <w:rFonts w:ascii="Calibri" w:hAnsi="Calibri"/>
      <w:b/>
      <w:bCs/>
      <w:i/>
      <w:iCs/>
      <w:color w:val="7F7F7F"/>
      <w:sz w:val="22"/>
      <w:szCs w:val="22"/>
      <w:lang w:bidi="en-US"/>
    </w:rPr>
  </w:style>
  <w:style w:type="character" w:customStyle="1" w:styleId="Heading7Char">
    <w:name w:val="Heading 7 Char"/>
    <w:link w:val="Heading7"/>
    <w:uiPriority w:val="9"/>
    <w:rsid w:val="00490C91"/>
    <w:rPr>
      <w:rFonts w:ascii="Calibri" w:hAnsi="Calibri"/>
      <w:i/>
      <w:iCs/>
      <w:sz w:val="22"/>
      <w:szCs w:val="22"/>
      <w:lang w:bidi="en-US"/>
    </w:rPr>
  </w:style>
  <w:style w:type="character" w:customStyle="1" w:styleId="Heading8Char">
    <w:name w:val="Heading 8 Char"/>
    <w:link w:val="Heading8"/>
    <w:uiPriority w:val="9"/>
    <w:rsid w:val="00490C91"/>
    <w:rPr>
      <w:rFonts w:ascii="Calibri" w:hAnsi="Calibri"/>
      <w:lang w:bidi="en-US"/>
    </w:rPr>
  </w:style>
  <w:style w:type="character" w:customStyle="1" w:styleId="Heading9Char">
    <w:name w:val="Heading 9 Char"/>
    <w:link w:val="Heading9"/>
    <w:uiPriority w:val="9"/>
    <w:rsid w:val="00490C91"/>
    <w:rPr>
      <w:rFonts w:ascii="Calibri" w:hAnsi="Calibri"/>
      <w:i/>
      <w:iCs/>
      <w:spacing w:val="5"/>
      <w:lang w:bidi="en-US"/>
    </w:rPr>
  </w:style>
  <w:style w:type="paragraph" w:customStyle="1" w:styleId="LightShading-Accent21">
    <w:name w:val="Light Shading - Accent 21"/>
    <w:basedOn w:val="Normal"/>
    <w:next w:val="Normal"/>
    <w:link w:val="LightShading-Accent2Char"/>
    <w:uiPriority w:val="30"/>
    <w:rsid w:val="00490C91"/>
    <w:pPr>
      <w:pBdr>
        <w:bottom w:val="single" w:sz="4" w:space="1" w:color="auto"/>
      </w:pBdr>
      <w:spacing w:before="200" w:after="280"/>
      <w:ind w:left="1008" w:right="1152"/>
      <w:jc w:val="both"/>
    </w:pPr>
    <w:rPr>
      <w:b/>
      <w:bCs/>
      <w:i/>
      <w:iCs/>
    </w:rPr>
  </w:style>
  <w:style w:type="character" w:customStyle="1" w:styleId="LightShading-Accent2Char">
    <w:name w:val="Light Shading - Accent 2 Char"/>
    <w:link w:val="LightShading-Accent21"/>
    <w:uiPriority w:val="30"/>
    <w:rsid w:val="00490C91"/>
    <w:rPr>
      <w:rFonts w:ascii="Calibri" w:hAnsi="Calibri"/>
      <w:b/>
      <w:bCs/>
      <w:i/>
      <w:iCs/>
      <w:sz w:val="22"/>
      <w:szCs w:val="22"/>
      <w:lang w:bidi="en-US"/>
    </w:rPr>
  </w:style>
  <w:style w:type="character" w:customStyle="1" w:styleId="IntenseReference1">
    <w:name w:val="Intense Reference1"/>
    <w:uiPriority w:val="32"/>
    <w:rsid w:val="00490C91"/>
    <w:rPr>
      <w:smallCaps/>
      <w:spacing w:val="5"/>
      <w:u w:val="single"/>
    </w:rPr>
  </w:style>
  <w:style w:type="paragraph" w:customStyle="1" w:styleId="keywords">
    <w:name w:val="keywords"/>
    <w:uiPriority w:val="99"/>
    <w:rsid w:val="00490C91"/>
    <w:pPr>
      <w:widowControl w:val="0"/>
      <w:autoSpaceDE w:val="0"/>
      <w:autoSpaceDN w:val="0"/>
      <w:adjustRightInd w:val="0"/>
      <w:spacing w:before="180" w:line="264" w:lineRule="atLeast"/>
    </w:pPr>
    <w:rPr>
      <w:rFonts w:ascii="Times" w:hAnsi="Times" w:cs="Wingdings"/>
      <w:i/>
      <w:iCs/>
      <w:sz w:val="22"/>
      <w:szCs w:val="22"/>
      <w:lang w:val="en-US" w:eastAsia="en-US"/>
    </w:rPr>
  </w:style>
  <w:style w:type="table" w:styleId="MediumGrid1-Accent1">
    <w:name w:val="Medium Grid 1 Accent 1"/>
    <w:basedOn w:val="TableNormal"/>
    <w:uiPriority w:val="62"/>
    <w:rsid w:val="00490C91"/>
    <w:rPr>
      <w:rFonts w:ascii="Cambria" w:hAnsi="Cambria"/>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ourier" w:eastAsia="Dotum" w:hAnsi="Courier"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ourier" w:eastAsia="Dotum" w:hAnsi="Courier"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ourier" w:eastAsia="Dotum" w:hAnsi="Courier" w:cs="Times New Roman"/>
        <w:b/>
        <w:bCs/>
      </w:rPr>
    </w:tblStylePr>
    <w:tblStylePr w:type="lastCol">
      <w:rPr>
        <w:rFonts w:ascii="Courier" w:eastAsia="Dotum" w:hAnsi="Courier"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ColorfulShading-Accent3">
    <w:name w:val="Colorful Shading Accent 3"/>
    <w:basedOn w:val="TableNormal"/>
    <w:uiPriority w:val="62"/>
    <w:rsid w:val="00490C91"/>
    <w:rPr>
      <w:rFonts w:ascii="Cambria" w:hAnsi="Cambria"/>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ourier" w:eastAsia="Dotum" w:hAnsi="Courier"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ourier" w:eastAsia="Dotum" w:hAnsi="Courier"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ourier" w:eastAsia="Dotum" w:hAnsi="Courier" w:cs="Times New Roman"/>
        <w:b/>
        <w:bCs/>
      </w:rPr>
    </w:tblStylePr>
    <w:tblStylePr w:type="lastCol">
      <w:rPr>
        <w:rFonts w:ascii="Courier" w:eastAsia="Dotum" w:hAnsi="Courier"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MediumList2-Accent1">
    <w:name w:val="Medium List 2 Accent 1"/>
    <w:basedOn w:val="TableNormal"/>
    <w:uiPriority w:val="61"/>
    <w:rsid w:val="00490C91"/>
    <w:rPr>
      <w:rFonts w:ascii="Cambria" w:hAnsi="Cambria"/>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DarkList-Accent3">
    <w:name w:val="Dark List Accent 3"/>
    <w:basedOn w:val="TableNormal"/>
    <w:uiPriority w:val="61"/>
    <w:rsid w:val="00490C91"/>
    <w:rPr>
      <w:rFonts w:ascii="Cambria" w:hAnsi="Cambria"/>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DarkList-Accent5">
    <w:name w:val="Dark List Accent 5"/>
    <w:basedOn w:val="TableNormal"/>
    <w:uiPriority w:val="61"/>
    <w:rsid w:val="00490C91"/>
    <w:rPr>
      <w:rFonts w:ascii="Cambria" w:hAnsi="Cambria"/>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IntenseQuote1">
    <w:name w:val="Intense Quote1"/>
    <w:basedOn w:val="TableNormal"/>
    <w:uiPriority w:val="60"/>
    <w:qFormat/>
    <w:rsid w:val="00490C91"/>
    <w:rPr>
      <w:rFonts w:ascii="Cambria" w:hAnsi="Cambria"/>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Accent11">
    <w:name w:val="Light Shading - Accent 11"/>
    <w:basedOn w:val="TableNormal"/>
    <w:uiPriority w:val="60"/>
    <w:rsid w:val="00490C91"/>
    <w:rPr>
      <w:rFonts w:ascii="Calibri" w:hAnsi="Calibri"/>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MediumGrid3-Accent3">
    <w:name w:val="Medium Grid 3 Accent 3"/>
    <w:basedOn w:val="TableNormal"/>
    <w:uiPriority w:val="60"/>
    <w:rsid w:val="00490C91"/>
    <w:rPr>
      <w:rFonts w:ascii="Calibri" w:hAnsi="Calibri"/>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5"/>
    <w:rsid w:val="00490C91"/>
    <w:rPr>
      <w:rFonts w:ascii="Cambria" w:hAnsi="Cambria"/>
      <w:color w:val="000000"/>
    </w:rPr>
    <w:tblPr>
      <w:tblStyleRowBandSize w:val="1"/>
      <w:tblStyleColBandSize w:val="1"/>
      <w:tblBorders>
        <w:top w:val="single" w:sz="8" w:space="0" w:color="9BBB59"/>
        <w:bottom w:val="single" w:sz="8" w:space="0" w:color="9BBB59"/>
      </w:tblBorders>
    </w:tblPr>
    <w:tblStylePr w:type="firstRow">
      <w:rPr>
        <w:rFonts w:ascii="Courier" w:eastAsia="Dotum" w:hAnsi="Courier"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Grid2-Accent1">
    <w:name w:val="Medium Grid 2 Accent 1"/>
    <w:basedOn w:val="TableNormal"/>
    <w:uiPriority w:val="63"/>
    <w:rsid w:val="00490C91"/>
    <w:rPr>
      <w:rFonts w:ascii="Cambria" w:hAnsi="Cambria"/>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ColorfulList-Accent3">
    <w:name w:val="Colorful List Accent 3"/>
    <w:basedOn w:val="TableNormal"/>
    <w:uiPriority w:val="63"/>
    <w:rsid w:val="00490C91"/>
    <w:rPr>
      <w:rFonts w:ascii="Cambria" w:hAnsi="Cambria"/>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ColorfulGrid-Accent3">
    <w:name w:val="Colorful Grid Accent 3"/>
    <w:basedOn w:val="TableNormal"/>
    <w:uiPriority w:val="64"/>
    <w:rsid w:val="00490C91"/>
    <w:rPr>
      <w:rFonts w:ascii="Cambria" w:hAnsi="Cambri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NoSpacing1">
    <w:name w:val="No Spacing1"/>
    <w:basedOn w:val="Normal"/>
    <w:uiPriority w:val="1"/>
    <w:rsid w:val="00490C91"/>
    <w:pPr>
      <w:spacing w:after="200"/>
    </w:pPr>
  </w:style>
  <w:style w:type="paragraph" w:styleId="NormalWeb">
    <w:name w:val="Normal (Web)"/>
    <w:basedOn w:val="Normal"/>
    <w:uiPriority w:val="99"/>
    <w:unhideWhenUsed/>
    <w:rsid w:val="00490C91"/>
    <w:pPr>
      <w:spacing w:before="100" w:beforeAutospacing="1" w:after="100" w:afterAutospacing="1" w:line="240" w:lineRule="auto"/>
    </w:pPr>
    <w:rPr>
      <w:rFonts w:ascii="Times New Roman" w:hAnsi="Times New Roman"/>
      <w:sz w:val="24"/>
      <w:szCs w:val="24"/>
      <w:lang w:val="en-CA" w:eastAsia="en-CA" w:bidi="ar-SA"/>
    </w:rPr>
  </w:style>
  <w:style w:type="paragraph" w:customStyle="1" w:styleId="NormalFREP">
    <w:name w:val="Normal_FREP"/>
    <w:qFormat/>
    <w:rsid w:val="00DA2CDA"/>
    <w:pPr>
      <w:spacing w:after="120"/>
    </w:pPr>
    <w:rPr>
      <w:rFonts w:ascii="Calibri" w:hAnsi="Calibri"/>
      <w:sz w:val="22"/>
      <w:szCs w:val="22"/>
      <w:lang w:val="en-US" w:eastAsia="en-US" w:bidi="en-US"/>
    </w:rPr>
  </w:style>
  <w:style w:type="paragraph" w:customStyle="1" w:styleId="Pa6">
    <w:name w:val="Pa6"/>
    <w:basedOn w:val="Normal"/>
    <w:next w:val="Normal"/>
    <w:uiPriority w:val="99"/>
    <w:rsid w:val="00490C91"/>
    <w:pPr>
      <w:autoSpaceDE w:val="0"/>
      <w:autoSpaceDN w:val="0"/>
      <w:adjustRightInd w:val="0"/>
      <w:spacing w:line="201" w:lineRule="atLeast"/>
    </w:pPr>
    <w:rPr>
      <w:rFonts w:ascii="ITC Officina Sans Book" w:eastAsia="ITC Officina Sans Book"/>
      <w:sz w:val="24"/>
      <w:szCs w:val="24"/>
    </w:rPr>
  </w:style>
  <w:style w:type="character" w:styleId="PageNumber">
    <w:name w:val="page number"/>
    <w:rsid w:val="00490C91"/>
  </w:style>
  <w:style w:type="paragraph" w:customStyle="1" w:styleId="Photospace">
    <w:name w:val="Photo space"/>
    <w:qFormat/>
    <w:rsid w:val="00490C91"/>
    <w:pPr>
      <w:spacing w:before="360" w:after="120"/>
    </w:pPr>
    <w:rPr>
      <w:rFonts w:ascii="Cambria" w:eastAsia="MS Mincho" w:hAnsi="Cambria"/>
      <w:sz w:val="24"/>
      <w:szCs w:val="24"/>
      <w:lang w:val="en-US" w:eastAsia="ja-JP"/>
    </w:rPr>
  </w:style>
  <w:style w:type="paragraph" w:customStyle="1" w:styleId="ColorfulGrid-Accent11">
    <w:name w:val="Colorful Grid - Accent 11"/>
    <w:basedOn w:val="Normal"/>
    <w:next w:val="Normal"/>
    <w:link w:val="ColorfulGrid-Accent1Char"/>
    <w:uiPriority w:val="29"/>
    <w:rsid w:val="00490C91"/>
    <w:pPr>
      <w:spacing w:before="200"/>
      <w:ind w:left="360" w:right="360"/>
    </w:pPr>
    <w:rPr>
      <w:i/>
      <w:iCs/>
    </w:rPr>
  </w:style>
  <w:style w:type="character" w:customStyle="1" w:styleId="ColorfulGrid-Accent1Char">
    <w:name w:val="Colorful Grid - Accent 1 Char"/>
    <w:link w:val="ColorfulGrid-Accent11"/>
    <w:uiPriority w:val="29"/>
    <w:rsid w:val="00490C91"/>
    <w:rPr>
      <w:rFonts w:ascii="Calibri" w:hAnsi="Calibri"/>
      <w:i/>
      <w:iCs/>
      <w:sz w:val="22"/>
      <w:szCs w:val="22"/>
      <w:lang w:bidi="en-US"/>
    </w:rPr>
  </w:style>
  <w:style w:type="paragraph" w:customStyle="1" w:styleId="references">
    <w:name w:val="references"/>
    <w:uiPriority w:val="99"/>
    <w:rsid w:val="00490C91"/>
    <w:pPr>
      <w:widowControl w:val="0"/>
      <w:autoSpaceDE w:val="0"/>
      <w:autoSpaceDN w:val="0"/>
      <w:adjustRightInd w:val="0"/>
      <w:spacing w:after="60"/>
    </w:pPr>
    <w:rPr>
      <w:rFonts w:cs="Wingdings"/>
      <w:color w:val="000000"/>
      <w:sz w:val="24"/>
      <w:lang w:val="en-US" w:eastAsia="en-US"/>
    </w:rPr>
  </w:style>
  <w:style w:type="character" w:customStyle="1" w:styleId="SubtleEmphasis1">
    <w:name w:val="Subtle Emphasis1"/>
    <w:uiPriority w:val="19"/>
    <w:rsid w:val="00490C91"/>
    <w:rPr>
      <w:i/>
      <w:iCs/>
    </w:rPr>
  </w:style>
  <w:style w:type="character" w:customStyle="1" w:styleId="SubtleReference1">
    <w:name w:val="Subtle Reference1"/>
    <w:uiPriority w:val="31"/>
    <w:rsid w:val="00490C91"/>
    <w:rPr>
      <w:smallCaps/>
    </w:rPr>
  </w:style>
  <w:style w:type="paragraph" w:customStyle="1" w:styleId="TablebodyFREP">
    <w:name w:val="Table body_FREP"/>
    <w:qFormat/>
    <w:rsid w:val="00490C91"/>
    <w:rPr>
      <w:rFonts w:ascii="Arial" w:hAnsi="Arial"/>
      <w:sz w:val="18"/>
      <w:szCs w:val="16"/>
      <w:lang w:val="en-US" w:eastAsia="en-US" w:bidi="en-US"/>
    </w:rPr>
  </w:style>
  <w:style w:type="paragraph" w:customStyle="1" w:styleId="TableCaptionFREP">
    <w:name w:val="Table Caption_FREP"/>
    <w:basedOn w:val="FigureCaptionFREP"/>
    <w:qFormat/>
    <w:rsid w:val="00490C91"/>
  </w:style>
  <w:style w:type="paragraph" w:customStyle="1" w:styleId="TableCaption1">
    <w:name w:val="Table Caption1"/>
    <w:qFormat/>
    <w:rsid w:val="008233ED"/>
    <w:pPr>
      <w:spacing w:before="120" w:after="120"/>
    </w:pPr>
    <w:rPr>
      <w:rFonts w:ascii="Arial" w:hAnsi="Arial" w:cs="Wingdings"/>
      <w:b/>
      <w:i/>
      <w:color w:val="365F91"/>
      <w:lang w:val="en-US" w:eastAsia="en-US"/>
    </w:rPr>
  </w:style>
  <w:style w:type="paragraph" w:customStyle="1" w:styleId="TableHeaderFREP">
    <w:name w:val="Table Header_FREP"/>
    <w:qFormat/>
    <w:rsid w:val="00490C91"/>
    <w:rPr>
      <w:rFonts w:ascii="Arial" w:hAnsi="Arial"/>
      <w:b/>
      <w:sz w:val="18"/>
      <w:szCs w:val="16"/>
      <w:lang w:val="en-US" w:eastAsia="en-US" w:bidi="en-US"/>
    </w:rPr>
  </w:style>
  <w:style w:type="paragraph" w:styleId="TableofFigures">
    <w:name w:val="table of figures"/>
    <w:basedOn w:val="Normal"/>
    <w:next w:val="Normal"/>
    <w:uiPriority w:val="99"/>
    <w:unhideWhenUsed/>
    <w:rsid w:val="00490C91"/>
    <w:pPr>
      <w:ind w:left="440" w:hanging="440"/>
    </w:pPr>
    <w:rPr>
      <w:caps/>
      <w:sz w:val="20"/>
      <w:szCs w:val="20"/>
    </w:rPr>
  </w:style>
  <w:style w:type="paragraph" w:styleId="TOC1">
    <w:name w:val="toc 1"/>
    <w:basedOn w:val="Normal"/>
    <w:next w:val="Normal"/>
    <w:autoRedefine/>
    <w:uiPriority w:val="39"/>
    <w:rsid w:val="00490C91"/>
    <w:pPr>
      <w:spacing w:before="120"/>
    </w:pPr>
    <w:rPr>
      <w:b/>
      <w:sz w:val="24"/>
      <w:szCs w:val="24"/>
    </w:rPr>
  </w:style>
  <w:style w:type="paragraph" w:styleId="TOC2">
    <w:name w:val="toc 2"/>
    <w:basedOn w:val="Normal"/>
    <w:next w:val="Normal"/>
    <w:autoRedefine/>
    <w:uiPriority w:val="39"/>
    <w:rsid w:val="00490C91"/>
    <w:pPr>
      <w:ind w:left="220"/>
    </w:pPr>
    <w:rPr>
      <w:b/>
    </w:rPr>
  </w:style>
  <w:style w:type="paragraph" w:styleId="TOC3">
    <w:name w:val="toc 3"/>
    <w:basedOn w:val="Normal"/>
    <w:next w:val="Normal"/>
    <w:autoRedefine/>
    <w:uiPriority w:val="39"/>
    <w:rsid w:val="00490C91"/>
    <w:pPr>
      <w:ind w:left="440"/>
    </w:pPr>
  </w:style>
  <w:style w:type="paragraph" w:styleId="TOC4">
    <w:name w:val="toc 4"/>
    <w:basedOn w:val="Normal"/>
    <w:next w:val="Normal"/>
    <w:autoRedefine/>
    <w:uiPriority w:val="39"/>
    <w:rsid w:val="00490C91"/>
    <w:pPr>
      <w:ind w:left="660"/>
    </w:pPr>
    <w:rPr>
      <w:sz w:val="20"/>
      <w:szCs w:val="20"/>
    </w:rPr>
  </w:style>
  <w:style w:type="paragraph" w:styleId="TOC5">
    <w:name w:val="toc 5"/>
    <w:basedOn w:val="Normal"/>
    <w:next w:val="Normal"/>
    <w:autoRedefine/>
    <w:uiPriority w:val="39"/>
    <w:rsid w:val="00490C91"/>
    <w:pPr>
      <w:ind w:left="880"/>
    </w:pPr>
    <w:rPr>
      <w:sz w:val="20"/>
      <w:szCs w:val="20"/>
    </w:rPr>
  </w:style>
  <w:style w:type="paragraph" w:styleId="TOC6">
    <w:name w:val="toc 6"/>
    <w:basedOn w:val="Normal"/>
    <w:next w:val="Normal"/>
    <w:autoRedefine/>
    <w:uiPriority w:val="39"/>
    <w:rsid w:val="00490C91"/>
    <w:pPr>
      <w:ind w:left="1100"/>
    </w:pPr>
    <w:rPr>
      <w:sz w:val="20"/>
      <w:szCs w:val="20"/>
    </w:rPr>
  </w:style>
  <w:style w:type="paragraph" w:styleId="TOC7">
    <w:name w:val="toc 7"/>
    <w:basedOn w:val="Normal"/>
    <w:next w:val="Normal"/>
    <w:autoRedefine/>
    <w:uiPriority w:val="39"/>
    <w:rsid w:val="00490C91"/>
    <w:pPr>
      <w:ind w:left="1320"/>
    </w:pPr>
    <w:rPr>
      <w:sz w:val="20"/>
      <w:szCs w:val="20"/>
    </w:rPr>
  </w:style>
  <w:style w:type="paragraph" w:styleId="TOC8">
    <w:name w:val="toc 8"/>
    <w:basedOn w:val="Normal"/>
    <w:next w:val="Normal"/>
    <w:autoRedefine/>
    <w:uiPriority w:val="39"/>
    <w:rsid w:val="00490C91"/>
    <w:pPr>
      <w:ind w:left="1540"/>
    </w:pPr>
    <w:rPr>
      <w:sz w:val="20"/>
      <w:szCs w:val="20"/>
    </w:rPr>
  </w:style>
  <w:style w:type="paragraph" w:styleId="TOC9">
    <w:name w:val="toc 9"/>
    <w:basedOn w:val="Normal"/>
    <w:next w:val="Normal"/>
    <w:autoRedefine/>
    <w:uiPriority w:val="39"/>
    <w:rsid w:val="00490C91"/>
    <w:pPr>
      <w:ind w:left="1760"/>
    </w:pPr>
    <w:rPr>
      <w:sz w:val="20"/>
      <w:szCs w:val="20"/>
    </w:rPr>
  </w:style>
  <w:style w:type="paragraph" w:customStyle="1" w:styleId="TOCHeading1">
    <w:name w:val="TOC Heading1"/>
    <w:basedOn w:val="Heading1"/>
    <w:next w:val="Normal"/>
    <w:uiPriority w:val="39"/>
    <w:qFormat/>
    <w:rsid w:val="00490C91"/>
    <w:pPr>
      <w:spacing w:after="0" w:line="240" w:lineRule="auto"/>
      <w:outlineLvl w:val="9"/>
    </w:pPr>
  </w:style>
  <w:style w:type="paragraph" w:styleId="Revision">
    <w:name w:val="Revision"/>
    <w:hidden/>
    <w:uiPriority w:val="71"/>
    <w:rsid w:val="004E2C85"/>
    <w:rPr>
      <w:rFonts w:ascii="Calibri" w:hAnsi="Calibri"/>
      <w:sz w:val="22"/>
      <w:szCs w:val="22"/>
      <w:lang w:val="en-US" w:eastAsia="en-US" w:bidi="en-US"/>
    </w:rPr>
  </w:style>
  <w:style w:type="paragraph" w:customStyle="1" w:styleId="PDPNormal">
    <w:name w:val="PDP Normal"/>
    <w:basedOn w:val="Normal"/>
    <w:link w:val="PDPNormalChar"/>
    <w:uiPriority w:val="99"/>
    <w:qFormat/>
    <w:rsid w:val="00FF4CF3"/>
    <w:pPr>
      <w:autoSpaceDE w:val="0"/>
      <w:autoSpaceDN w:val="0"/>
      <w:adjustRightInd w:val="0"/>
      <w:spacing w:before="120" w:line="240" w:lineRule="auto"/>
    </w:pPr>
    <w:rPr>
      <w:rFonts w:ascii="Times New Roman" w:hAnsi="Times New Roman"/>
      <w:lang w:val="en-CA" w:eastAsia="en-CA" w:bidi="ar-SA"/>
    </w:rPr>
  </w:style>
  <w:style w:type="character" w:customStyle="1" w:styleId="PDPNormalChar">
    <w:name w:val="PDP Normal Char"/>
    <w:basedOn w:val="DefaultParagraphFont"/>
    <w:link w:val="PDPNormal"/>
    <w:uiPriority w:val="99"/>
    <w:rsid w:val="00FF4CF3"/>
    <w:rPr>
      <w:sz w:val="22"/>
      <w:szCs w:val="22"/>
    </w:rPr>
  </w:style>
  <w:style w:type="paragraph" w:styleId="ListParagraph">
    <w:name w:val="List Paragraph"/>
    <w:basedOn w:val="Normal"/>
    <w:uiPriority w:val="34"/>
    <w:qFormat/>
    <w:rsid w:val="0092588A"/>
    <w:pPr>
      <w:ind w:left="720"/>
      <w:contextualSpacing/>
    </w:pPr>
  </w:style>
  <w:style w:type="paragraph" w:styleId="NoSpacing">
    <w:name w:val="No Spacing"/>
    <w:basedOn w:val="Normal"/>
    <w:uiPriority w:val="1"/>
    <w:qFormat/>
    <w:rsid w:val="008B1E1E"/>
    <w:pPr>
      <w:spacing w:line="240" w:lineRule="auto"/>
    </w:pPr>
    <w:rPr>
      <w:rFonts w:ascii="Times New Roman" w:eastAsiaTheme="minorHAnsi" w:hAnsi="Times New Roman" w:cstheme="minorBidi"/>
      <w:sz w:val="24"/>
      <w:szCs w:val="24"/>
      <w:lang w:val="en-CA" w:eastAsia="en-CA" w:bidi="ar-SA"/>
    </w:rPr>
  </w:style>
  <w:style w:type="paragraph" w:styleId="Quote">
    <w:name w:val="Quote"/>
    <w:basedOn w:val="Normal"/>
    <w:next w:val="Normal"/>
    <w:link w:val="QuoteChar"/>
    <w:uiPriority w:val="29"/>
    <w:qFormat/>
    <w:rsid w:val="008B1E1E"/>
    <w:pPr>
      <w:spacing w:before="200" w:line="240" w:lineRule="auto"/>
      <w:ind w:left="360" w:right="360"/>
    </w:pPr>
    <w:rPr>
      <w:rFonts w:asciiTheme="minorHAnsi" w:eastAsiaTheme="minorHAnsi" w:hAnsiTheme="minorHAnsi" w:cstheme="minorBidi"/>
      <w:i/>
      <w:iCs/>
    </w:rPr>
  </w:style>
  <w:style w:type="character" w:customStyle="1" w:styleId="QuoteChar">
    <w:name w:val="Quote Char"/>
    <w:basedOn w:val="DefaultParagraphFont"/>
    <w:link w:val="Quote"/>
    <w:uiPriority w:val="29"/>
    <w:rsid w:val="008B1E1E"/>
    <w:rPr>
      <w:rFonts w:asciiTheme="minorHAnsi" w:eastAsiaTheme="minorHAnsi" w:hAnsiTheme="minorHAnsi" w:cstheme="minorBidi"/>
      <w:i/>
      <w:iCs/>
      <w:sz w:val="22"/>
      <w:szCs w:val="22"/>
      <w:lang w:val="en-US" w:eastAsia="en-US" w:bidi="en-US"/>
    </w:rPr>
  </w:style>
  <w:style w:type="paragraph" w:styleId="IntenseQuote">
    <w:name w:val="Intense Quote"/>
    <w:basedOn w:val="Normal"/>
    <w:next w:val="Normal"/>
    <w:link w:val="IntenseQuoteChar"/>
    <w:uiPriority w:val="30"/>
    <w:qFormat/>
    <w:rsid w:val="008B1E1E"/>
    <w:pPr>
      <w:pBdr>
        <w:bottom w:val="single" w:sz="4" w:space="1" w:color="auto"/>
      </w:pBdr>
      <w:spacing w:before="200" w:after="280" w:line="240" w:lineRule="auto"/>
      <w:ind w:left="1008" w:right="1152"/>
      <w:jc w:val="both"/>
    </w:pPr>
    <w:rPr>
      <w:rFonts w:asciiTheme="minorHAnsi" w:eastAsiaTheme="minorHAnsi" w:hAnsiTheme="minorHAnsi" w:cstheme="minorBidi"/>
      <w:b/>
      <w:bCs/>
      <w:i/>
      <w:iCs/>
    </w:rPr>
  </w:style>
  <w:style w:type="character" w:customStyle="1" w:styleId="IntenseQuoteChar">
    <w:name w:val="Intense Quote Char"/>
    <w:basedOn w:val="DefaultParagraphFont"/>
    <w:link w:val="IntenseQuote"/>
    <w:uiPriority w:val="30"/>
    <w:rsid w:val="008B1E1E"/>
    <w:rPr>
      <w:rFonts w:asciiTheme="minorHAnsi" w:eastAsiaTheme="minorHAnsi" w:hAnsiTheme="minorHAnsi" w:cstheme="minorBidi"/>
      <w:b/>
      <w:bCs/>
      <w:i/>
      <w:iCs/>
      <w:sz w:val="22"/>
      <w:szCs w:val="22"/>
      <w:lang w:val="en-US" w:eastAsia="en-US" w:bidi="en-US"/>
    </w:rPr>
  </w:style>
  <w:style w:type="character" w:styleId="SubtleEmphasis">
    <w:name w:val="Subtle Emphasis"/>
    <w:uiPriority w:val="19"/>
    <w:qFormat/>
    <w:rsid w:val="008B1E1E"/>
    <w:rPr>
      <w:i/>
      <w:iCs/>
    </w:rPr>
  </w:style>
  <w:style w:type="character" w:styleId="IntenseEmphasis">
    <w:name w:val="Intense Emphasis"/>
    <w:uiPriority w:val="21"/>
    <w:qFormat/>
    <w:rsid w:val="008B1E1E"/>
    <w:rPr>
      <w:b/>
      <w:bCs/>
    </w:rPr>
  </w:style>
  <w:style w:type="character" w:styleId="SubtleReference">
    <w:name w:val="Subtle Reference"/>
    <w:uiPriority w:val="31"/>
    <w:qFormat/>
    <w:rsid w:val="008B1E1E"/>
    <w:rPr>
      <w:smallCaps/>
    </w:rPr>
  </w:style>
  <w:style w:type="character" w:styleId="IntenseReference">
    <w:name w:val="Intense Reference"/>
    <w:uiPriority w:val="32"/>
    <w:qFormat/>
    <w:rsid w:val="008B1E1E"/>
    <w:rPr>
      <w:smallCaps/>
      <w:spacing w:val="5"/>
      <w:u w:val="single"/>
    </w:rPr>
  </w:style>
  <w:style w:type="character" w:styleId="BookTitle">
    <w:name w:val="Book Title"/>
    <w:uiPriority w:val="33"/>
    <w:qFormat/>
    <w:rsid w:val="008B1E1E"/>
    <w:rPr>
      <w:i/>
      <w:iCs/>
      <w:smallCaps/>
      <w:spacing w:val="5"/>
    </w:rPr>
  </w:style>
  <w:style w:type="paragraph" w:styleId="TOCHeading">
    <w:name w:val="TOC Heading"/>
    <w:basedOn w:val="Heading1"/>
    <w:next w:val="Normal"/>
    <w:uiPriority w:val="39"/>
    <w:semiHidden/>
    <w:unhideWhenUsed/>
    <w:qFormat/>
    <w:rsid w:val="008B1E1E"/>
    <w:pPr>
      <w:spacing w:before="480" w:after="0" w:line="240" w:lineRule="auto"/>
      <w:contextualSpacing/>
      <w:outlineLvl w:val="9"/>
    </w:pPr>
    <w:rPr>
      <w:rFonts w:asciiTheme="majorHAnsi" w:eastAsiaTheme="majorEastAsia" w:hAnsiTheme="majorHAnsi" w:cstheme="majorBidi"/>
      <w:caps w:val="0"/>
      <w:color w:val="auto"/>
      <w:lang w:val="en-CA" w:eastAsia="en-CA"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header" w:uiPriority="99"/>
    <w:lsdException w:name="footer" w:uiPriority="99"/>
    <w:lsdException w:name="caption" w:qFormat="1"/>
    <w:lsdException w:name="table of figures" w:uiPriority="99"/>
    <w:lsdException w:name="footnote reference" w:uiPriority="99"/>
    <w:lsdException w:name="endnote reference" w:uiPriority="99"/>
    <w:lsdException w:name="endnote text" w:uiPriority="99"/>
    <w:lsdException w:name="Title" w:uiPriority="10" w:qFormat="1"/>
    <w:lsdException w:name="Default Paragraph Font" w:uiPriority="1"/>
    <w:lsdException w:name="Subtitle" w:uiPriority="11" w:qFormat="1"/>
    <w:lsdException w:name="Hyperlink" w:uiPriority="99"/>
    <w:lsdException w:name="FollowedHyperlink" w:uiPriority="99"/>
    <w:lsdException w:name="Strong" w:uiPriority="22" w:qFormat="1"/>
    <w:lsdException w:name="Emphasis" w:uiPriority="20" w:qFormat="1"/>
    <w:lsdException w:name="Plain Text" w:uiPriority="99"/>
    <w:lsdException w:name="Normal (Web)" w:uiPriority="99"/>
    <w:lsdException w:name="No List" w:uiPriority="99"/>
    <w:lsdException w:name="Balloon Text" w:uiPriority="99"/>
    <w:lsdException w:name="Table Grid" w:uiPriority="59"/>
    <w:lsdException w:name="No Spacing" w:uiPriority="1" w:qFormat="1"/>
    <w:lsdException w:name="Medium Grid 1" w:semiHidden="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29" w:qFormat="1"/>
    <w:lsdException w:name="Intense Quote" w:uiPriority="3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semiHidden="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70"/>
    <w:lsdException w:name="TOC Heading" w:semiHidden="1" w:uiPriority="39" w:unhideWhenUsed="1" w:qFormat="1"/>
  </w:latentStyles>
  <w:style w:type="paragraph" w:default="1" w:styleId="Normal">
    <w:name w:val="Normal"/>
    <w:qFormat/>
    <w:rsid w:val="00490C91"/>
    <w:pPr>
      <w:spacing w:line="276" w:lineRule="auto"/>
    </w:pPr>
    <w:rPr>
      <w:rFonts w:ascii="Calibri" w:hAnsi="Calibri"/>
      <w:sz w:val="22"/>
      <w:szCs w:val="22"/>
      <w:lang w:val="en-US" w:eastAsia="en-US" w:bidi="en-US"/>
    </w:rPr>
  </w:style>
  <w:style w:type="paragraph" w:styleId="Heading1">
    <w:name w:val="heading 1"/>
    <w:basedOn w:val="Normal"/>
    <w:next w:val="Normal"/>
    <w:link w:val="Heading1Char"/>
    <w:uiPriority w:val="9"/>
    <w:qFormat/>
    <w:rsid w:val="00490C91"/>
    <w:pPr>
      <w:spacing w:after="200"/>
      <w:outlineLvl w:val="0"/>
    </w:pPr>
    <w:rPr>
      <w:rFonts w:ascii="Arial" w:hAnsi="Arial"/>
      <w:b/>
      <w:bCs/>
      <w:caps/>
      <w:color w:val="365F91"/>
      <w:sz w:val="28"/>
      <w:szCs w:val="28"/>
    </w:rPr>
  </w:style>
  <w:style w:type="paragraph" w:styleId="Heading2">
    <w:name w:val="heading 2"/>
    <w:aliases w:val="Heading 3a"/>
    <w:basedOn w:val="Normal"/>
    <w:next w:val="Normal"/>
    <w:link w:val="Heading2Char"/>
    <w:uiPriority w:val="9"/>
    <w:qFormat/>
    <w:rsid w:val="00490C91"/>
    <w:pPr>
      <w:spacing w:before="200" w:after="200"/>
      <w:ind w:left="720"/>
      <w:outlineLvl w:val="1"/>
    </w:pPr>
    <w:rPr>
      <w:bCs/>
      <w:sz w:val="26"/>
      <w:szCs w:val="26"/>
    </w:rPr>
  </w:style>
  <w:style w:type="paragraph" w:styleId="Heading3">
    <w:name w:val="heading 3"/>
    <w:aliases w:val="Heading 2a"/>
    <w:basedOn w:val="Normal"/>
    <w:next w:val="Normal"/>
    <w:link w:val="Heading3Char"/>
    <w:autoRedefine/>
    <w:uiPriority w:val="9"/>
    <w:qFormat/>
    <w:rsid w:val="00490C91"/>
    <w:pPr>
      <w:spacing w:after="200"/>
      <w:outlineLvl w:val="2"/>
    </w:pPr>
    <w:rPr>
      <w:b/>
      <w:noProof/>
      <w:sz w:val="28"/>
    </w:rPr>
  </w:style>
  <w:style w:type="paragraph" w:styleId="Heading4">
    <w:name w:val="heading 4"/>
    <w:basedOn w:val="Normal"/>
    <w:next w:val="Normal"/>
    <w:link w:val="Heading4Char"/>
    <w:uiPriority w:val="9"/>
    <w:qFormat/>
    <w:rsid w:val="00490C91"/>
    <w:pPr>
      <w:spacing w:before="200" w:after="200"/>
      <w:outlineLvl w:val="3"/>
    </w:pPr>
    <w:rPr>
      <w:b/>
      <w:bCs/>
      <w:i/>
      <w:iCs/>
    </w:rPr>
  </w:style>
  <w:style w:type="paragraph" w:styleId="Heading5">
    <w:name w:val="heading 5"/>
    <w:basedOn w:val="Normal"/>
    <w:next w:val="Normal"/>
    <w:link w:val="Heading5Char"/>
    <w:uiPriority w:val="9"/>
    <w:qFormat/>
    <w:rsid w:val="00490C91"/>
    <w:pPr>
      <w:spacing w:before="200" w:after="200"/>
      <w:outlineLvl w:val="4"/>
    </w:pPr>
    <w:rPr>
      <w:b/>
      <w:bCs/>
      <w:color w:val="7F7F7F"/>
    </w:rPr>
  </w:style>
  <w:style w:type="paragraph" w:styleId="Heading6">
    <w:name w:val="heading 6"/>
    <w:basedOn w:val="Normal"/>
    <w:next w:val="Normal"/>
    <w:link w:val="Heading6Char"/>
    <w:uiPriority w:val="9"/>
    <w:qFormat/>
    <w:rsid w:val="00490C91"/>
    <w:pPr>
      <w:spacing w:after="200" w:line="271" w:lineRule="auto"/>
      <w:outlineLvl w:val="5"/>
    </w:pPr>
    <w:rPr>
      <w:b/>
      <w:bCs/>
      <w:i/>
      <w:iCs/>
      <w:color w:val="7F7F7F"/>
    </w:rPr>
  </w:style>
  <w:style w:type="paragraph" w:styleId="Heading7">
    <w:name w:val="heading 7"/>
    <w:basedOn w:val="Normal"/>
    <w:next w:val="Normal"/>
    <w:link w:val="Heading7Char"/>
    <w:uiPriority w:val="9"/>
    <w:qFormat/>
    <w:rsid w:val="00490C91"/>
    <w:pPr>
      <w:spacing w:after="200"/>
      <w:outlineLvl w:val="6"/>
    </w:pPr>
    <w:rPr>
      <w:i/>
      <w:iCs/>
    </w:rPr>
  </w:style>
  <w:style w:type="paragraph" w:styleId="Heading8">
    <w:name w:val="heading 8"/>
    <w:basedOn w:val="Normal"/>
    <w:next w:val="Normal"/>
    <w:link w:val="Heading8Char"/>
    <w:uiPriority w:val="9"/>
    <w:qFormat/>
    <w:rsid w:val="00490C91"/>
    <w:pPr>
      <w:spacing w:after="200"/>
      <w:outlineLvl w:val="7"/>
    </w:pPr>
    <w:rPr>
      <w:sz w:val="20"/>
      <w:szCs w:val="20"/>
    </w:rPr>
  </w:style>
  <w:style w:type="paragraph" w:styleId="Heading9">
    <w:name w:val="heading 9"/>
    <w:basedOn w:val="Normal"/>
    <w:next w:val="Normal"/>
    <w:link w:val="Heading9Char"/>
    <w:uiPriority w:val="9"/>
    <w:qFormat/>
    <w:rsid w:val="00490C91"/>
    <w:pPr>
      <w:spacing w:after="200"/>
      <w:outlineLvl w:val="8"/>
    </w:pPr>
    <w:rPr>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lorfulList-Accent11">
    <w:name w:val="Colorful List - Accent 11"/>
    <w:basedOn w:val="Normal"/>
    <w:uiPriority w:val="34"/>
    <w:rsid w:val="00490C91"/>
    <w:pPr>
      <w:spacing w:after="200"/>
      <w:ind w:left="720"/>
      <w:contextualSpacing/>
    </w:pPr>
  </w:style>
  <w:style w:type="table" w:styleId="TableGrid">
    <w:name w:val="Table Grid"/>
    <w:basedOn w:val="TableNormal"/>
    <w:uiPriority w:val="59"/>
    <w:rsid w:val="00490C91"/>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90C91"/>
    <w:pPr>
      <w:tabs>
        <w:tab w:val="center" w:pos="4680"/>
        <w:tab w:val="right" w:pos="9360"/>
      </w:tabs>
      <w:spacing w:after="200"/>
    </w:pPr>
    <w:rPr>
      <w:rFonts w:eastAsia="Calibri"/>
    </w:rPr>
  </w:style>
  <w:style w:type="character" w:customStyle="1" w:styleId="HeaderChar">
    <w:name w:val="Header Char"/>
    <w:link w:val="Header"/>
    <w:uiPriority w:val="99"/>
    <w:rsid w:val="00490C91"/>
    <w:rPr>
      <w:rFonts w:ascii="Calibri" w:eastAsia="Calibri" w:hAnsi="Calibri"/>
      <w:sz w:val="22"/>
      <w:szCs w:val="22"/>
      <w:lang w:bidi="en-US"/>
    </w:rPr>
  </w:style>
  <w:style w:type="paragraph" w:styleId="Footer">
    <w:name w:val="footer"/>
    <w:basedOn w:val="Normal"/>
    <w:link w:val="FooterChar"/>
    <w:uiPriority w:val="99"/>
    <w:rsid w:val="00490C91"/>
    <w:pPr>
      <w:tabs>
        <w:tab w:val="center" w:pos="4320"/>
        <w:tab w:val="right" w:pos="8640"/>
      </w:tabs>
      <w:spacing w:after="200"/>
    </w:pPr>
  </w:style>
  <w:style w:type="character" w:customStyle="1" w:styleId="FooterChar">
    <w:name w:val="Footer Char"/>
    <w:link w:val="Footer"/>
    <w:uiPriority w:val="99"/>
    <w:rsid w:val="00490C91"/>
    <w:rPr>
      <w:rFonts w:ascii="Calibri" w:hAnsi="Calibri"/>
      <w:sz w:val="22"/>
      <w:szCs w:val="22"/>
      <w:lang w:bidi="en-US"/>
    </w:rPr>
  </w:style>
  <w:style w:type="paragraph" w:styleId="BalloonText">
    <w:name w:val="Balloon Text"/>
    <w:basedOn w:val="Normal"/>
    <w:link w:val="BalloonTextChar"/>
    <w:uiPriority w:val="99"/>
    <w:unhideWhenUsed/>
    <w:rsid w:val="00490C91"/>
    <w:pPr>
      <w:spacing w:after="200"/>
    </w:pPr>
    <w:rPr>
      <w:rFonts w:ascii="Tahoma" w:eastAsia="Calibri" w:hAnsi="Tahoma" w:cs="Tahoma"/>
      <w:sz w:val="16"/>
      <w:szCs w:val="16"/>
    </w:rPr>
  </w:style>
  <w:style w:type="character" w:customStyle="1" w:styleId="BalloonTextChar">
    <w:name w:val="Balloon Text Char"/>
    <w:link w:val="BalloonText"/>
    <w:uiPriority w:val="99"/>
    <w:rsid w:val="00490C91"/>
    <w:rPr>
      <w:rFonts w:ascii="Tahoma" w:eastAsia="Calibri" w:hAnsi="Tahoma" w:cs="Tahoma"/>
      <w:sz w:val="16"/>
      <w:szCs w:val="16"/>
      <w:lang w:bidi="en-US"/>
    </w:rPr>
  </w:style>
  <w:style w:type="table" w:styleId="TableClassic3">
    <w:name w:val="Table Classic 3"/>
    <w:basedOn w:val="TableNormal"/>
    <w:rsid w:val="0046708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character" w:styleId="CommentReference">
    <w:name w:val="annotation reference"/>
    <w:rsid w:val="00490C91"/>
    <w:rPr>
      <w:sz w:val="16"/>
      <w:szCs w:val="16"/>
    </w:rPr>
  </w:style>
  <w:style w:type="paragraph" w:styleId="CommentText">
    <w:name w:val="annotation text"/>
    <w:basedOn w:val="Normal"/>
    <w:link w:val="CommentTextChar"/>
    <w:rsid w:val="00490C91"/>
    <w:pPr>
      <w:spacing w:after="200"/>
    </w:pPr>
    <w:rPr>
      <w:sz w:val="20"/>
      <w:szCs w:val="20"/>
    </w:rPr>
  </w:style>
  <w:style w:type="character" w:customStyle="1" w:styleId="CommentTextChar">
    <w:name w:val="Comment Text Char"/>
    <w:link w:val="CommentText"/>
    <w:rsid w:val="00490C91"/>
    <w:rPr>
      <w:rFonts w:ascii="Calibri" w:hAnsi="Calibri"/>
      <w:lang w:bidi="en-US"/>
    </w:rPr>
  </w:style>
  <w:style w:type="paragraph" w:styleId="CommentSubject">
    <w:name w:val="annotation subject"/>
    <w:basedOn w:val="CommentText"/>
    <w:next w:val="CommentText"/>
    <w:link w:val="CommentSubjectChar"/>
    <w:rsid w:val="00490C91"/>
    <w:rPr>
      <w:bCs/>
    </w:rPr>
  </w:style>
  <w:style w:type="character" w:customStyle="1" w:styleId="CommentSubjectChar">
    <w:name w:val="Comment Subject Char"/>
    <w:link w:val="CommentSubject"/>
    <w:rsid w:val="00490C91"/>
    <w:rPr>
      <w:rFonts w:ascii="Calibri" w:hAnsi="Calibri"/>
      <w:bCs/>
      <w:lang w:bidi="en-US"/>
    </w:rPr>
  </w:style>
  <w:style w:type="paragraph" w:customStyle="1" w:styleId="ColorfulShading-Accent11">
    <w:name w:val="Colorful Shading - Accent 11"/>
    <w:hidden/>
    <w:uiPriority w:val="99"/>
    <w:semiHidden/>
    <w:rsid w:val="00A3788B"/>
    <w:rPr>
      <w:sz w:val="24"/>
      <w:szCs w:val="24"/>
    </w:rPr>
  </w:style>
  <w:style w:type="character" w:styleId="Hyperlink">
    <w:name w:val="Hyperlink"/>
    <w:uiPriority w:val="99"/>
    <w:rsid w:val="00490C91"/>
    <w:rPr>
      <w:color w:val="0000FF"/>
      <w:u w:val="single"/>
    </w:rPr>
  </w:style>
  <w:style w:type="paragraph" w:customStyle="1" w:styleId="Pa5">
    <w:name w:val="Pa5"/>
    <w:basedOn w:val="Normal"/>
    <w:next w:val="Normal"/>
    <w:uiPriority w:val="99"/>
    <w:rsid w:val="00962A09"/>
    <w:pPr>
      <w:autoSpaceDE w:val="0"/>
      <w:autoSpaceDN w:val="0"/>
      <w:adjustRightInd w:val="0"/>
      <w:spacing w:line="201" w:lineRule="atLeast"/>
    </w:pPr>
    <w:rPr>
      <w:rFonts w:ascii="ITC Officina Sans Book" w:hAnsi="ITC Officina Sans Book"/>
    </w:rPr>
  </w:style>
  <w:style w:type="paragraph" w:customStyle="1" w:styleId="Pa14">
    <w:name w:val="Pa14"/>
    <w:basedOn w:val="Normal"/>
    <w:next w:val="Normal"/>
    <w:uiPriority w:val="99"/>
    <w:rsid w:val="00962A09"/>
    <w:pPr>
      <w:autoSpaceDE w:val="0"/>
      <w:autoSpaceDN w:val="0"/>
      <w:adjustRightInd w:val="0"/>
      <w:spacing w:line="201" w:lineRule="atLeast"/>
    </w:pPr>
    <w:rPr>
      <w:rFonts w:ascii="ITC Officina Sans Book" w:hAnsi="ITC Officina Sans Book"/>
    </w:rPr>
  </w:style>
  <w:style w:type="character" w:customStyle="1" w:styleId="A10">
    <w:name w:val="A10"/>
    <w:uiPriority w:val="99"/>
    <w:rsid w:val="00962A09"/>
    <w:rPr>
      <w:rFonts w:cs="ITC Officina Sans Book"/>
      <w:b/>
      <w:bCs/>
      <w:color w:val="000000"/>
      <w:sz w:val="20"/>
      <w:szCs w:val="20"/>
    </w:rPr>
  </w:style>
  <w:style w:type="character" w:customStyle="1" w:styleId="Heading2Char">
    <w:name w:val="Heading 2 Char"/>
    <w:aliases w:val="Heading 3a Char"/>
    <w:link w:val="Heading2"/>
    <w:uiPriority w:val="9"/>
    <w:rsid w:val="00490C91"/>
    <w:rPr>
      <w:rFonts w:ascii="Calibri" w:hAnsi="Calibri"/>
      <w:bCs/>
      <w:sz w:val="26"/>
      <w:szCs w:val="26"/>
      <w:lang w:bidi="en-US"/>
    </w:rPr>
  </w:style>
  <w:style w:type="paragraph" w:styleId="PlainText">
    <w:name w:val="Plain Text"/>
    <w:basedOn w:val="Normal"/>
    <w:link w:val="PlainTextChar"/>
    <w:uiPriority w:val="99"/>
    <w:unhideWhenUsed/>
    <w:rsid w:val="00490C91"/>
    <w:pPr>
      <w:spacing w:line="240" w:lineRule="auto"/>
    </w:pPr>
    <w:rPr>
      <w:rFonts w:ascii="Consolas" w:eastAsia="Calibri" w:hAnsi="Consolas"/>
      <w:sz w:val="21"/>
      <w:szCs w:val="21"/>
      <w:lang w:val="en-CA" w:bidi="ar-SA"/>
    </w:rPr>
  </w:style>
  <w:style w:type="character" w:customStyle="1" w:styleId="PlainTextChar">
    <w:name w:val="Plain Text Char"/>
    <w:link w:val="PlainText"/>
    <w:uiPriority w:val="99"/>
    <w:rsid w:val="00490C91"/>
    <w:rPr>
      <w:rFonts w:ascii="Consolas" w:eastAsia="Calibri" w:hAnsi="Consolas"/>
      <w:sz w:val="21"/>
      <w:szCs w:val="21"/>
      <w:lang w:val="en-CA"/>
    </w:rPr>
  </w:style>
  <w:style w:type="character" w:customStyle="1" w:styleId="Heading1Char">
    <w:name w:val="Heading 1 Char"/>
    <w:link w:val="Heading1"/>
    <w:uiPriority w:val="9"/>
    <w:rsid w:val="00490C91"/>
    <w:rPr>
      <w:rFonts w:ascii="Arial" w:hAnsi="Arial"/>
      <w:b/>
      <w:bCs/>
      <w:caps/>
      <w:color w:val="365F91"/>
      <w:sz w:val="28"/>
      <w:szCs w:val="28"/>
      <w:lang w:bidi="en-US"/>
    </w:rPr>
  </w:style>
  <w:style w:type="character" w:styleId="Strong">
    <w:name w:val="Strong"/>
    <w:uiPriority w:val="22"/>
    <w:qFormat/>
    <w:rsid w:val="00490C91"/>
    <w:rPr>
      <w:b/>
      <w:bCs/>
    </w:rPr>
  </w:style>
  <w:style w:type="paragraph" w:styleId="Title">
    <w:name w:val="Title"/>
    <w:basedOn w:val="Normal"/>
    <w:next w:val="Normal"/>
    <w:link w:val="TitleChar"/>
    <w:uiPriority w:val="10"/>
    <w:qFormat/>
    <w:rsid w:val="00490C91"/>
    <w:pPr>
      <w:pBdr>
        <w:bottom w:val="single" w:sz="4" w:space="1" w:color="auto"/>
      </w:pBdr>
      <w:spacing w:line="240" w:lineRule="auto"/>
      <w:contextualSpacing/>
    </w:pPr>
    <w:rPr>
      <w:rFonts w:ascii="Cambria" w:hAnsi="Cambria"/>
      <w:spacing w:val="5"/>
      <w:sz w:val="52"/>
      <w:szCs w:val="52"/>
    </w:rPr>
  </w:style>
  <w:style w:type="character" w:customStyle="1" w:styleId="TitleChar">
    <w:name w:val="Title Char"/>
    <w:link w:val="Title"/>
    <w:uiPriority w:val="10"/>
    <w:rsid w:val="00490C91"/>
    <w:rPr>
      <w:rFonts w:ascii="Cambria" w:hAnsi="Cambria"/>
      <w:spacing w:val="5"/>
      <w:sz w:val="52"/>
      <w:szCs w:val="52"/>
      <w:lang w:bidi="en-US"/>
    </w:rPr>
  </w:style>
  <w:style w:type="paragraph" w:styleId="Subtitle">
    <w:name w:val="Subtitle"/>
    <w:basedOn w:val="Normal"/>
    <w:next w:val="Normal"/>
    <w:link w:val="SubtitleChar"/>
    <w:uiPriority w:val="11"/>
    <w:qFormat/>
    <w:rsid w:val="00490C91"/>
    <w:pPr>
      <w:spacing w:after="600"/>
    </w:pPr>
    <w:rPr>
      <w:rFonts w:ascii="Cambria" w:hAnsi="Cambria"/>
      <w:i/>
      <w:iCs/>
      <w:spacing w:val="13"/>
      <w:sz w:val="24"/>
      <w:szCs w:val="24"/>
    </w:rPr>
  </w:style>
  <w:style w:type="character" w:customStyle="1" w:styleId="SubtitleChar">
    <w:name w:val="Subtitle Char"/>
    <w:link w:val="Subtitle"/>
    <w:uiPriority w:val="11"/>
    <w:rsid w:val="00490C91"/>
    <w:rPr>
      <w:rFonts w:ascii="Cambria" w:hAnsi="Cambria"/>
      <w:i/>
      <w:iCs/>
      <w:spacing w:val="13"/>
      <w:sz w:val="24"/>
      <w:szCs w:val="24"/>
      <w:lang w:bidi="en-US"/>
    </w:rPr>
  </w:style>
  <w:style w:type="character" w:customStyle="1" w:styleId="IntenseEmphasis1">
    <w:name w:val="Intense Emphasis1"/>
    <w:uiPriority w:val="21"/>
    <w:rsid w:val="00490C91"/>
    <w:rPr>
      <w:b/>
      <w:bCs/>
    </w:rPr>
  </w:style>
  <w:style w:type="character" w:styleId="Emphasis">
    <w:name w:val="Emphasis"/>
    <w:uiPriority w:val="20"/>
    <w:qFormat/>
    <w:rsid w:val="00490C91"/>
    <w:rPr>
      <w:b/>
      <w:bCs/>
      <w:i/>
      <w:iCs/>
      <w:spacing w:val="10"/>
      <w:bdr w:val="none" w:sz="0" w:space="0" w:color="auto"/>
      <w:shd w:val="clear" w:color="auto" w:fill="auto"/>
    </w:rPr>
  </w:style>
  <w:style w:type="character" w:styleId="FollowedHyperlink">
    <w:name w:val="FollowedHyperlink"/>
    <w:uiPriority w:val="99"/>
    <w:unhideWhenUsed/>
    <w:rsid w:val="00490C91"/>
    <w:rPr>
      <w:color w:val="800080"/>
      <w:u w:val="single"/>
    </w:rPr>
  </w:style>
  <w:style w:type="character" w:customStyle="1" w:styleId="style141">
    <w:name w:val="style141"/>
    <w:rsid w:val="00437339"/>
    <w:rPr>
      <w:color w:val="FF0000"/>
    </w:rPr>
  </w:style>
  <w:style w:type="paragraph" w:customStyle="1" w:styleId="JEMheaderpage1">
    <w:name w:val="&quot;JEM&quot; header: page 1"/>
    <w:uiPriority w:val="99"/>
    <w:rsid w:val="00490C91"/>
    <w:pPr>
      <w:widowControl w:val="0"/>
      <w:autoSpaceDE w:val="0"/>
      <w:autoSpaceDN w:val="0"/>
      <w:adjustRightInd w:val="0"/>
    </w:pPr>
    <w:rPr>
      <w:rFonts w:ascii="Times" w:hAnsi="Times" w:cs="Wingdings"/>
      <w:b/>
      <w:bCs/>
      <w:color w:val="000000"/>
      <w:sz w:val="32"/>
      <w:szCs w:val="32"/>
      <w:lang w:val="en-US" w:eastAsia="en-US"/>
    </w:rPr>
  </w:style>
  <w:style w:type="paragraph" w:customStyle="1" w:styleId="abstract1stpara">
    <w:name w:val="abstract: 1st para"/>
    <w:uiPriority w:val="99"/>
    <w:rsid w:val="00490C91"/>
    <w:pPr>
      <w:widowControl w:val="0"/>
      <w:autoSpaceDE w:val="0"/>
      <w:autoSpaceDN w:val="0"/>
      <w:adjustRightInd w:val="0"/>
      <w:spacing w:line="300" w:lineRule="atLeast"/>
    </w:pPr>
    <w:rPr>
      <w:rFonts w:ascii="Times" w:hAnsi="Times" w:cs="Wingdings"/>
      <w:sz w:val="22"/>
      <w:szCs w:val="22"/>
      <w:lang w:val="en-US" w:eastAsia="en-US"/>
    </w:rPr>
  </w:style>
  <w:style w:type="paragraph" w:customStyle="1" w:styleId="abstractheading">
    <w:name w:val="abstract: heading"/>
    <w:uiPriority w:val="99"/>
    <w:rsid w:val="00490C91"/>
    <w:pPr>
      <w:widowControl w:val="0"/>
      <w:autoSpaceDE w:val="0"/>
      <w:autoSpaceDN w:val="0"/>
      <w:adjustRightInd w:val="0"/>
      <w:spacing w:before="480" w:after="240"/>
    </w:pPr>
    <w:rPr>
      <w:rFonts w:ascii="Times" w:hAnsi="Times" w:cs="Wingdings"/>
      <w:b/>
      <w:bCs/>
      <w:sz w:val="44"/>
      <w:szCs w:val="44"/>
      <w:lang w:val="en-US" w:eastAsia="en-US"/>
    </w:rPr>
  </w:style>
  <w:style w:type="paragraph" w:customStyle="1" w:styleId="articletitle">
    <w:name w:val="article title"/>
    <w:uiPriority w:val="99"/>
    <w:rsid w:val="00490C91"/>
    <w:pPr>
      <w:widowControl w:val="0"/>
      <w:autoSpaceDE w:val="0"/>
      <w:autoSpaceDN w:val="0"/>
      <w:adjustRightInd w:val="0"/>
      <w:spacing w:before="300" w:after="300"/>
    </w:pPr>
    <w:rPr>
      <w:rFonts w:ascii="Arial Bold" w:hAnsi="Arial Bold" w:cs="Wingdings"/>
      <w:bCs/>
      <w:smallCaps/>
      <w:color w:val="000000"/>
      <w:sz w:val="50"/>
      <w:szCs w:val="60"/>
      <w:lang w:val="en-US" w:eastAsia="en-US"/>
    </w:rPr>
  </w:style>
  <w:style w:type="paragraph" w:customStyle="1" w:styleId="articletypeheader">
    <w:name w:val="article type header"/>
    <w:uiPriority w:val="99"/>
    <w:rsid w:val="00490C91"/>
    <w:pPr>
      <w:widowControl w:val="0"/>
      <w:autoSpaceDE w:val="0"/>
      <w:autoSpaceDN w:val="0"/>
      <w:adjustRightInd w:val="0"/>
      <w:spacing w:after="80"/>
    </w:pPr>
    <w:rPr>
      <w:rFonts w:cs="Wingdings"/>
      <w:b/>
      <w:bCs/>
      <w:i/>
      <w:iCs/>
      <w:sz w:val="36"/>
      <w:szCs w:val="36"/>
      <w:lang w:val="en-US" w:eastAsia="en-US"/>
    </w:rPr>
  </w:style>
  <w:style w:type="paragraph" w:customStyle="1" w:styleId="authors">
    <w:name w:val="author(s)"/>
    <w:uiPriority w:val="99"/>
    <w:rsid w:val="00490C91"/>
    <w:pPr>
      <w:widowControl w:val="0"/>
      <w:autoSpaceDE w:val="0"/>
      <w:autoSpaceDN w:val="0"/>
      <w:adjustRightInd w:val="0"/>
      <w:spacing w:line="248" w:lineRule="atLeast"/>
    </w:pPr>
    <w:rPr>
      <w:rFonts w:ascii="Times" w:hAnsi="Times" w:cs="Wingdings"/>
      <w:b/>
      <w:bCs/>
      <w:lang w:val="en-US" w:eastAsia="en-US"/>
    </w:rPr>
  </w:style>
  <w:style w:type="paragraph" w:customStyle="1" w:styleId="body1stpara">
    <w:name w:val="body: 1st para"/>
    <w:uiPriority w:val="99"/>
    <w:rsid w:val="00490C91"/>
    <w:pPr>
      <w:widowControl w:val="0"/>
      <w:autoSpaceDE w:val="0"/>
      <w:autoSpaceDN w:val="0"/>
      <w:adjustRightInd w:val="0"/>
      <w:spacing w:after="80" w:line="248" w:lineRule="atLeast"/>
    </w:pPr>
    <w:rPr>
      <w:rFonts w:ascii="Times" w:hAnsi="Times" w:cs="Wingdings"/>
      <w:lang w:val="en-US" w:eastAsia="en-US"/>
    </w:rPr>
  </w:style>
  <w:style w:type="paragraph" w:customStyle="1" w:styleId="body2ndpara">
    <w:name w:val="body: 2nd + para"/>
    <w:uiPriority w:val="99"/>
    <w:rsid w:val="00490C91"/>
    <w:pPr>
      <w:widowControl w:val="0"/>
      <w:autoSpaceDE w:val="0"/>
      <w:autoSpaceDN w:val="0"/>
      <w:adjustRightInd w:val="0"/>
      <w:spacing w:after="80" w:line="248" w:lineRule="atLeast"/>
      <w:ind w:firstLine="300"/>
    </w:pPr>
    <w:rPr>
      <w:rFonts w:ascii="Times" w:hAnsi="Times" w:cs="Wingdings"/>
      <w:lang w:val="en-US" w:eastAsia="en-US"/>
    </w:rPr>
  </w:style>
  <w:style w:type="paragraph" w:customStyle="1" w:styleId="bodybulletnolist">
    <w:name w:val="body: bullet/no. list"/>
    <w:uiPriority w:val="99"/>
    <w:rsid w:val="00490C91"/>
    <w:pPr>
      <w:widowControl w:val="0"/>
      <w:tabs>
        <w:tab w:val="left" w:pos="300"/>
      </w:tabs>
      <w:autoSpaceDE w:val="0"/>
      <w:autoSpaceDN w:val="0"/>
      <w:adjustRightInd w:val="0"/>
      <w:spacing w:after="40" w:line="248" w:lineRule="atLeast"/>
      <w:ind w:left="300" w:hanging="300"/>
    </w:pPr>
    <w:rPr>
      <w:rFonts w:ascii="Times" w:hAnsi="Times" w:cs="Wingdings"/>
      <w:lang w:val="en-US" w:eastAsia="en-US"/>
    </w:rPr>
  </w:style>
  <w:style w:type="paragraph" w:customStyle="1" w:styleId="bodybulletnolistlast">
    <w:name w:val="body: bullet/no. list: last"/>
    <w:uiPriority w:val="99"/>
    <w:rsid w:val="00490C91"/>
    <w:pPr>
      <w:widowControl w:val="0"/>
      <w:tabs>
        <w:tab w:val="left" w:pos="300"/>
      </w:tabs>
      <w:autoSpaceDE w:val="0"/>
      <w:autoSpaceDN w:val="0"/>
      <w:adjustRightInd w:val="0"/>
      <w:spacing w:after="80" w:line="248" w:lineRule="atLeast"/>
      <w:ind w:left="300" w:hanging="300"/>
    </w:pPr>
    <w:rPr>
      <w:rFonts w:ascii="Times" w:hAnsi="Times" w:cs="Wingdings"/>
      <w:lang w:val="en-US" w:eastAsia="en-US"/>
    </w:rPr>
  </w:style>
  <w:style w:type="paragraph" w:customStyle="1" w:styleId="bodyfootnote">
    <w:name w:val="body: footnote"/>
    <w:uiPriority w:val="99"/>
    <w:rsid w:val="00490C91"/>
    <w:pPr>
      <w:widowControl w:val="0"/>
      <w:pBdr>
        <w:top w:val="single" w:sz="2" w:space="0" w:color="auto"/>
        <w:between w:val="single" w:sz="2" w:space="5" w:color="auto"/>
      </w:pBdr>
      <w:tabs>
        <w:tab w:val="left" w:pos="180"/>
      </w:tabs>
      <w:autoSpaceDE w:val="0"/>
      <w:autoSpaceDN w:val="0"/>
      <w:adjustRightInd w:val="0"/>
      <w:ind w:left="180" w:hanging="180"/>
    </w:pPr>
    <w:rPr>
      <w:rFonts w:ascii="Times" w:hAnsi="Times" w:cs="Wingdings"/>
      <w:color w:val="000000"/>
      <w:sz w:val="16"/>
      <w:szCs w:val="16"/>
      <w:lang w:val="en-US" w:eastAsia="en-US"/>
    </w:rPr>
  </w:style>
  <w:style w:type="paragraph" w:customStyle="1" w:styleId="bodyindentitalic">
    <w:name w:val="body: indent (italic)"/>
    <w:uiPriority w:val="99"/>
    <w:rsid w:val="00490C91"/>
    <w:pPr>
      <w:widowControl w:val="0"/>
      <w:tabs>
        <w:tab w:val="left" w:pos="240"/>
      </w:tabs>
      <w:autoSpaceDE w:val="0"/>
      <w:autoSpaceDN w:val="0"/>
      <w:adjustRightInd w:val="0"/>
      <w:spacing w:after="80" w:line="248" w:lineRule="atLeast"/>
      <w:ind w:left="240" w:right="240"/>
    </w:pPr>
    <w:rPr>
      <w:rFonts w:ascii="Times" w:hAnsi="Times" w:cs="Wingdings"/>
      <w:i/>
      <w:iCs/>
      <w:lang w:val="en-US" w:eastAsia="en-US"/>
    </w:rPr>
  </w:style>
  <w:style w:type="character" w:customStyle="1" w:styleId="BookTitle1">
    <w:name w:val="Book Title1"/>
    <w:uiPriority w:val="33"/>
    <w:rsid w:val="00490C91"/>
    <w:rPr>
      <w:i/>
      <w:iCs/>
      <w:smallCaps/>
      <w:spacing w:val="5"/>
    </w:rPr>
  </w:style>
  <w:style w:type="paragraph" w:styleId="Caption">
    <w:name w:val="caption"/>
    <w:basedOn w:val="Normal"/>
    <w:next w:val="Normal"/>
    <w:qFormat/>
    <w:rsid w:val="00490C91"/>
    <w:pPr>
      <w:spacing w:after="200"/>
    </w:pPr>
    <w:rPr>
      <w:rFonts w:ascii="Cambria" w:eastAsia="MS Mincho" w:hAnsi="Cambria"/>
      <w:b/>
      <w:bCs/>
      <w:sz w:val="20"/>
      <w:szCs w:val="20"/>
      <w:lang w:eastAsia="ja-JP"/>
    </w:rPr>
  </w:style>
  <w:style w:type="paragraph" w:customStyle="1" w:styleId="captionfigure">
    <w:name w:val="caption: figure"/>
    <w:uiPriority w:val="99"/>
    <w:rsid w:val="00490C91"/>
    <w:pPr>
      <w:widowControl w:val="0"/>
      <w:pBdr>
        <w:bottom w:val="single" w:sz="2" w:space="0" w:color="auto"/>
        <w:between w:val="single" w:sz="2" w:space="3" w:color="auto"/>
      </w:pBdr>
      <w:autoSpaceDE w:val="0"/>
      <w:autoSpaceDN w:val="0"/>
      <w:adjustRightInd w:val="0"/>
    </w:pPr>
    <w:rPr>
      <w:rFonts w:ascii="Times" w:hAnsi="Times" w:cs="Wingdings"/>
      <w:color w:val="000000"/>
      <w:sz w:val="18"/>
      <w:szCs w:val="18"/>
      <w:lang w:val="en-US" w:eastAsia="en-US"/>
    </w:rPr>
  </w:style>
  <w:style w:type="paragraph" w:customStyle="1" w:styleId="captiontable">
    <w:name w:val="caption: table"/>
    <w:rsid w:val="00490C91"/>
    <w:pPr>
      <w:spacing w:after="120"/>
    </w:pPr>
    <w:rPr>
      <w:rFonts w:ascii="Stone Sans Semibold" w:eastAsia="MS Mincho" w:hAnsi="Stone Sans Semibold"/>
      <w:noProof/>
      <w:sz w:val="18"/>
      <w:lang w:val="en-US" w:eastAsia="ja-JP"/>
    </w:rPr>
  </w:style>
  <w:style w:type="paragraph" w:customStyle="1" w:styleId="Caption1">
    <w:name w:val="Caption1"/>
    <w:qFormat/>
    <w:rsid w:val="00490C91"/>
    <w:pPr>
      <w:spacing w:after="240"/>
    </w:pPr>
    <w:rPr>
      <w:rFonts w:cs="Wingdings"/>
      <w:b/>
      <w:i/>
      <w:color w:val="1F497D"/>
      <w:sz w:val="24"/>
      <w:lang w:val="en-US" w:eastAsia="en-US"/>
    </w:rPr>
  </w:style>
  <w:style w:type="paragraph" w:customStyle="1" w:styleId="contacts">
    <w:name w:val="contacts"/>
    <w:uiPriority w:val="99"/>
    <w:rsid w:val="00490C91"/>
    <w:pPr>
      <w:widowControl w:val="0"/>
      <w:tabs>
        <w:tab w:val="left" w:pos="240"/>
      </w:tabs>
      <w:autoSpaceDE w:val="0"/>
      <w:autoSpaceDN w:val="0"/>
      <w:adjustRightInd w:val="0"/>
      <w:spacing w:after="60" w:line="248" w:lineRule="atLeast"/>
      <w:ind w:left="240" w:hanging="240"/>
    </w:pPr>
    <w:rPr>
      <w:rFonts w:ascii="Times" w:hAnsi="Times" w:cs="Wingdings"/>
      <w:lang w:val="en-US" w:eastAsia="en-US"/>
    </w:rPr>
  </w:style>
  <w:style w:type="paragraph" w:customStyle="1" w:styleId="contactsheading">
    <w:name w:val="contacts heading"/>
    <w:uiPriority w:val="99"/>
    <w:rsid w:val="00490C91"/>
    <w:pPr>
      <w:widowControl w:val="0"/>
      <w:autoSpaceDE w:val="0"/>
      <w:autoSpaceDN w:val="0"/>
      <w:adjustRightInd w:val="0"/>
      <w:spacing w:before="480" w:after="80"/>
    </w:pPr>
    <w:rPr>
      <w:rFonts w:ascii="Times" w:hAnsi="Times" w:cs="Wingdings"/>
      <w:b/>
      <w:bCs/>
      <w:sz w:val="28"/>
      <w:szCs w:val="28"/>
      <w:lang w:val="en-US" w:eastAsia="en-US"/>
    </w:rPr>
  </w:style>
  <w:style w:type="paragraph" w:customStyle="1" w:styleId="Default">
    <w:name w:val="Default"/>
    <w:uiPriority w:val="99"/>
    <w:rsid w:val="00490C91"/>
    <w:pPr>
      <w:autoSpaceDE w:val="0"/>
      <w:autoSpaceDN w:val="0"/>
      <w:adjustRightInd w:val="0"/>
      <w:spacing w:after="200" w:line="276" w:lineRule="auto"/>
    </w:pPr>
    <w:rPr>
      <w:rFonts w:ascii="KAKJGP+Arial,BoldItalic" w:eastAsia="Calibri" w:hAnsi="KAKJGP+Arial,BoldItalic" w:cs="KAKJGP+Arial,BoldItalic"/>
      <w:color w:val="000000"/>
      <w:sz w:val="24"/>
      <w:szCs w:val="24"/>
      <w:lang w:val="en-US" w:eastAsia="en-US"/>
    </w:rPr>
  </w:style>
  <w:style w:type="paragraph" w:styleId="DocumentMap">
    <w:name w:val="Document Map"/>
    <w:basedOn w:val="Normal"/>
    <w:link w:val="DocumentMapChar"/>
    <w:rsid w:val="00490C91"/>
    <w:pPr>
      <w:shd w:val="clear" w:color="auto" w:fill="000080"/>
      <w:spacing w:after="200"/>
    </w:pPr>
    <w:rPr>
      <w:rFonts w:ascii="Tahoma" w:hAnsi="Tahoma" w:cs="Tahoma"/>
    </w:rPr>
  </w:style>
  <w:style w:type="character" w:customStyle="1" w:styleId="DocumentMapChar">
    <w:name w:val="Document Map Char"/>
    <w:link w:val="DocumentMap"/>
    <w:rsid w:val="00490C91"/>
    <w:rPr>
      <w:rFonts w:ascii="Tahoma" w:hAnsi="Tahoma" w:cs="Tahoma"/>
      <w:sz w:val="22"/>
      <w:szCs w:val="22"/>
      <w:shd w:val="clear" w:color="auto" w:fill="000080"/>
      <w:lang w:bidi="en-US"/>
    </w:rPr>
  </w:style>
  <w:style w:type="character" w:styleId="EndnoteReference">
    <w:name w:val="endnote reference"/>
    <w:uiPriority w:val="99"/>
    <w:unhideWhenUsed/>
    <w:rsid w:val="00490C91"/>
    <w:rPr>
      <w:vertAlign w:val="superscript"/>
    </w:rPr>
  </w:style>
  <w:style w:type="paragraph" w:styleId="EndnoteText">
    <w:name w:val="endnote text"/>
    <w:basedOn w:val="Normal"/>
    <w:link w:val="EndnoteTextChar"/>
    <w:uiPriority w:val="99"/>
    <w:unhideWhenUsed/>
    <w:rsid w:val="00490C91"/>
    <w:pPr>
      <w:spacing w:after="200"/>
    </w:pPr>
    <w:rPr>
      <w:sz w:val="20"/>
      <w:szCs w:val="20"/>
    </w:rPr>
  </w:style>
  <w:style w:type="character" w:customStyle="1" w:styleId="EndnoteTextChar">
    <w:name w:val="Endnote Text Char"/>
    <w:link w:val="EndnoteText"/>
    <w:uiPriority w:val="99"/>
    <w:rsid w:val="00490C91"/>
    <w:rPr>
      <w:rFonts w:ascii="Calibri" w:hAnsi="Calibri"/>
      <w:lang w:bidi="en-US"/>
    </w:rPr>
  </w:style>
  <w:style w:type="paragraph" w:customStyle="1" w:styleId="FigureCaptionFREP">
    <w:name w:val="Figure Caption_FREP"/>
    <w:qFormat/>
    <w:rsid w:val="00490C91"/>
    <w:pPr>
      <w:spacing w:before="60" w:after="240"/>
    </w:pPr>
    <w:rPr>
      <w:rFonts w:ascii="Arial" w:hAnsi="Arial"/>
      <w:b/>
      <w:bCs/>
      <w:i/>
      <w:color w:val="365F91"/>
      <w:szCs w:val="22"/>
      <w:lang w:eastAsia="en-US" w:bidi="en-US"/>
    </w:rPr>
  </w:style>
  <w:style w:type="paragraph" w:customStyle="1" w:styleId="Figurespace">
    <w:name w:val="Figure space"/>
    <w:qFormat/>
    <w:rsid w:val="00490C91"/>
    <w:pPr>
      <w:keepNext/>
      <w:keepLines/>
      <w:spacing w:before="360" w:after="120"/>
      <w:jc w:val="center"/>
    </w:pPr>
    <w:rPr>
      <w:rFonts w:ascii="Cambria" w:eastAsia="MS Mincho" w:hAnsi="Cambria"/>
      <w:sz w:val="24"/>
      <w:szCs w:val="24"/>
      <w:lang w:val="en-US" w:eastAsia="ja-JP"/>
    </w:rPr>
  </w:style>
  <w:style w:type="paragraph" w:customStyle="1" w:styleId="footnote">
    <w:name w:val="footnote"/>
    <w:basedOn w:val="Normal"/>
    <w:rsid w:val="00490C91"/>
    <w:pPr>
      <w:spacing w:after="120"/>
    </w:pPr>
    <w:rPr>
      <w:rFonts w:ascii="Cambria" w:eastAsia="MS Mincho" w:hAnsi="Cambria"/>
      <w:sz w:val="20"/>
      <w:szCs w:val="20"/>
      <w:lang w:eastAsia="ja-JP"/>
    </w:rPr>
  </w:style>
  <w:style w:type="character" w:styleId="FootnoteReference">
    <w:name w:val="footnote reference"/>
    <w:uiPriority w:val="99"/>
    <w:rsid w:val="00490C91"/>
    <w:rPr>
      <w:vertAlign w:val="superscript"/>
    </w:rPr>
  </w:style>
  <w:style w:type="paragraph" w:customStyle="1" w:styleId="footnotetest">
    <w:name w:val="footnote test"/>
    <w:basedOn w:val="footnote"/>
    <w:rsid w:val="00490C91"/>
  </w:style>
  <w:style w:type="paragraph" w:styleId="FootnoteText">
    <w:name w:val="footnote text"/>
    <w:basedOn w:val="Normal"/>
    <w:link w:val="FootnoteTextChar"/>
    <w:uiPriority w:val="99"/>
    <w:rsid w:val="00490C91"/>
    <w:pPr>
      <w:spacing w:after="200"/>
    </w:pPr>
    <w:rPr>
      <w:sz w:val="20"/>
      <w:szCs w:val="20"/>
    </w:rPr>
  </w:style>
  <w:style w:type="character" w:customStyle="1" w:styleId="FootnoteTextChar">
    <w:name w:val="Footnote Text Char"/>
    <w:link w:val="FootnoteText"/>
    <w:uiPriority w:val="99"/>
    <w:rsid w:val="00490C91"/>
    <w:rPr>
      <w:rFonts w:ascii="Calibri" w:hAnsi="Calibri"/>
      <w:lang w:bidi="en-US"/>
    </w:rPr>
  </w:style>
  <w:style w:type="paragraph" w:customStyle="1" w:styleId="Heading1FREP">
    <w:name w:val="Heading 1_FREP"/>
    <w:qFormat/>
    <w:rsid w:val="00DA2CDA"/>
    <w:pPr>
      <w:spacing w:after="120"/>
      <w:outlineLvl w:val="0"/>
    </w:pPr>
    <w:rPr>
      <w:rFonts w:ascii="Arial" w:hAnsi="Arial"/>
      <w:b/>
      <w:bCs/>
      <w:caps/>
      <w:color w:val="365F91"/>
      <w:sz w:val="24"/>
      <w:szCs w:val="28"/>
      <w:lang w:val="en-US" w:eastAsia="en-US" w:bidi="en-US"/>
    </w:rPr>
  </w:style>
  <w:style w:type="paragraph" w:customStyle="1" w:styleId="Heading2FREP">
    <w:name w:val="Heading 2_FREP"/>
    <w:next w:val="Normal"/>
    <w:link w:val="Heading2FREPChar"/>
    <w:qFormat/>
    <w:rsid w:val="00DA2CDA"/>
    <w:pPr>
      <w:spacing w:after="120"/>
      <w:outlineLvl w:val="1"/>
    </w:pPr>
    <w:rPr>
      <w:rFonts w:ascii="Arial" w:hAnsi="Arial"/>
      <w:b/>
      <w:bCs/>
      <w:i/>
      <w:color w:val="548DD4"/>
      <w:sz w:val="22"/>
      <w:szCs w:val="26"/>
      <w:lang w:bidi="en-US"/>
    </w:rPr>
  </w:style>
  <w:style w:type="character" w:customStyle="1" w:styleId="Heading2FREPChar">
    <w:name w:val="Heading 2_FREP Char"/>
    <w:link w:val="Heading2FREP"/>
    <w:rsid w:val="00DA2CDA"/>
    <w:rPr>
      <w:rFonts w:ascii="Arial" w:hAnsi="Arial"/>
      <w:b/>
      <w:bCs/>
      <w:i/>
      <w:color w:val="548DD4"/>
      <w:sz w:val="22"/>
      <w:szCs w:val="26"/>
      <w:lang w:bidi="en-US"/>
    </w:rPr>
  </w:style>
  <w:style w:type="paragraph" w:customStyle="1" w:styleId="Heading3FREP">
    <w:name w:val="Heading 3_FREP"/>
    <w:next w:val="Normal"/>
    <w:qFormat/>
    <w:rsid w:val="00490C91"/>
    <w:pPr>
      <w:spacing w:before="120" w:after="120"/>
      <w:outlineLvl w:val="2"/>
    </w:pPr>
    <w:rPr>
      <w:rFonts w:ascii="Arial" w:hAnsi="Arial"/>
      <w:b/>
      <w:color w:val="365F91"/>
      <w:sz w:val="24"/>
      <w:szCs w:val="22"/>
      <w:lang w:val="en-US" w:eastAsia="en-US" w:bidi="en-US"/>
    </w:rPr>
  </w:style>
  <w:style w:type="character" w:customStyle="1" w:styleId="Heading3Char">
    <w:name w:val="Heading 3 Char"/>
    <w:aliases w:val="Heading 2a Char"/>
    <w:link w:val="Heading3"/>
    <w:uiPriority w:val="9"/>
    <w:rsid w:val="00490C91"/>
    <w:rPr>
      <w:rFonts w:ascii="Calibri" w:hAnsi="Calibri"/>
      <w:b/>
      <w:noProof/>
      <w:sz w:val="28"/>
      <w:szCs w:val="22"/>
      <w:lang w:bidi="en-US"/>
    </w:rPr>
  </w:style>
  <w:style w:type="character" w:customStyle="1" w:styleId="Heading4Char">
    <w:name w:val="Heading 4 Char"/>
    <w:link w:val="Heading4"/>
    <w:uiPriority w:val="9"/>
    <w:rsid w:val="00490C91"/>
    <w:rPr>
      <w:rFonts w:ascii="Calibri" w:hAnsi="Calibri"/>
      <w:b/>
      <w:bCs/>
      <w:i/>
      <w:iCs/>
      <w:sz w:val="22"/>
      <w:szCs w:val="22"/>
      <w:lang w:bidi="en-US"/>
    </w:rPr>
  </w:style>
  <w:style w:type="character" w:customStyle="1" w:styleId="Heading5Char">
    <w:name w:val="Heading 5 Char"/>
    <w:link w:val="Heading5"/>
    <w:uiPriority w:val="9"/>
    <w:rsid w:val="00490C91"/>
    <w:rPr>
      <w:rFonts w:ascii="Calibri" w:hAnsi="Calibri"/>
      <w:b/>
      <w:bCs/>
      <w:color w:val="7F7F7F"/>
      <w:sz w:val="22"/>
      <w:szCs w:val="22"/>
      <w:lang w:bidi="en-US"/>
    </w:rPr>
  </w:style>
  <w:style w:type="character" w:customStyle="1" w:styleId="Heading6Char">
    <w:name w:val="Heading 6 Char"/>
    <w:link w:val="Heading6"/>
    <w:uiPriority w:val="9"/>
    <w:rsid w:val="00490C91"/>
    <w:rPr>
      <w:rFonts w:ascii="Calibri" w:hAnsi="Calibri"/>
      <w:b/>
      <w:bCs/>
      <w:i/>
      <w:iCs/>
      <w:color w:val="7F7F7F"/>
      <w:sz w:val="22"/>
      <w:szCs w:val="22"/>
      <w:lang w:bidi="en-US"/>
    </w:rPr>
  </w:style>
  <w:style w:type="character" w:customStyle="1" w:styleId="Heading7Char">
    <w:name w:val="Heading 7 Char"/>
    <w:link w:val="Heading7"/>
    <w:uiPriority w:val="9"/>
    <w:rsid w:val="00490C91"/>
    <w:rPr>
      <w:rFonts w:ascii="Calibri" w:hAnsi="Calibri"/>
      <w:i/>
      <w:iCs/>
      <w:sz w:val="22"/>
      <w:szCs w:val="22"/>
      <w:lang w:bidi="en-US"/>
    </w:rPr>
  </w:style>
  <w:style w:type="character" w:customStyle="1" w:styleId="Heading8Char">
    <w:name w:val="Heading 8 Char"/>
    <w:link w:val="Heading8"/>
    <w:uiPriority w:val="9"/>
    <w:rsid w:val="00490C91"/>
    <w:rPr>
      <w:rFonts w:ascii="Calibri" w:hAnsi="Calibri"/>
      <w:lang w:bidi="en-US"/>
    </w:rPr>
  </w:style>
  <w:style w:type="character" w:customStyle="1" w:styleId="Heading9Char">
    <w:name w:val="Heading 9 Char"/>
    <w:link w:val="Heading9"/>
    <w:uiPriority w:val="9"/>
    <w:rsid w:val="00490C91"/>
    <w:rPr>
      <w:rFonts w:ascii="Calibri" w:hAnsi="Calibri"/>
      <w:i/>
      <w:iCs/>
      <w:spacing w:val="5"/>
      <w:lang w:bidi="en-US"/>
    </w:rPr>
  </w:style>
  <w:style w:type="paragraph" w:customStyle="1" w:styleId="LightShading-Accent21">
    <w:name w:val="Light Shading - Accent 21"/>
    <w:basedOn w:val="Normal"/>
    <w:next w:val="Normal"/>
    <w:link w:val="LightShading-Accent2Char"/>
    <w:uiPriority w:val="30"/>
    <w:rsid w:val="00490C91"/>
    <w:pPr>
      <w:pBdr>
        <w:bottom w:val="single" w:sz="4" w:space="1" w:color="auto"/>
      </w:pBdr>
      <w:spacing w:before="200" w:after="280"/>
      <w:ind w:left="1008" w:right="1152"/>
      <w:jc w:val="both"/>
    </w:pPr>
    <w:rPr>
      <w:b/>
      <w:bCs/>
      <w:i/>
      <w:iCs/>
    </w:rPr>
  </w:style>
  <w:style w:type="character" w:customStyle="1" w:styleId="LightShading-Accent2Char">
    <w:name w:val="Light Shading - Accent 2 Char"/>
    <w:link w:val="LightShading-Accent21"/>
    <w:uiPriority w:val="30"/>
    <w:rsid w:val="00490C91"/>
    <w:rPr>
      <w:rFonts w:ascii="Calibri" w:hAnsi="Calibri"/>
      <w:b/>
      <w:bCs/>
      <w:i/>
      <w:iCs/>
      <w:sz w:val="22"/>
      <w:szCs w:val="22"/>
      <w:lang w:bidi="en-US"/>
    </w:rPr>
  </w:style>
  <w:style w:type="character" w:customStyle="1" w:styleId="IntenseReference1">
    <w:name w:val="Intense Reference1"/>
    <w:uiPriority w:val="32"/>
    <w:rsid w:val="00490C91"/>
    <w:rPr>
      <w:smallCaps/>
      <w:spacing w:val="5"/>
      <w:u w:val="single"/>
    </w:rPr>
  </w:style>
  <w:style w:type="paragraph" w:customStyle="1" w:styleId="keywords">
    <w:name w:val="keywords"/>
    <w:uiPriority w:val="99"/>
    <w:rsid w:val="00490C91"/>
    <w:pPr>
      <w:widowControl w:val="0"/>
      <w:autoSpaceDE w:val="0"/>
      <w:autoSpaceDN w:val="0"/>
      <w:adjustRightInd w:val="0"/>
      <w:spacing w:before="180" w:line="264" w:lineRule="atLeast"/>
    </w:pPr>
    <w:rPr>
      <w:rFonts w:ascii="Times" w:hAnsi="Times" w:cs="Wingdings"/>
      <w:i/>
      <w:iCs/>
      <w:sz w:val="22"/>
      <w:szCs w:val="22"/>
      <w:lang w:val="en-US" w:eastAsia="en-US"/>
    </w:rPr>
  </w:style>
  <w:style w:type="table" w:styleId="MediumGrid1-Accent1">
    <w:name w:val="Medium Grid 1 Accent 1"/>
    <w:basedOn w:val="TableNormal"/>
    <w:uiPriority w:val="62"/>
    <w:rsid w:val="00490C91"/>
    <w:rPr>
      <w:rFonts w:ascii="Cambria" w:hAnsi="Cambria"/>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ourier" w:eastAsia="Dotum" w:hAnsi="Courier"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ourier" w:eastAsia="Dotum" w:hAnsi="Courier"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ourier" w:eastAsia="Dotum" w:hAnsi="Courier" w:cs="Times New Roman"/>
        <w:b/>
        <w:bCs/>
      </w:rPr>
    </w:tblStylePr>
    <w:tblStylePr w:type="lastCol">
      <w:rPr>
        <w:rFonts w:ascii="Courier" w:eastAsia="Dotum" w:hAnsi="Courier"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ColorfulShading-Accent3">
    <w:name w:val="Colorful Shading Accent 3"/>
    <w:basedOn w:val="TableNormal"/>
    <w:uiPriority w:val="62"/>
    <w:rsid w:val="00490C91"/>
    <w:rPr>
      <w:rFonts w:ascii="Cambria" w:hAnsi="Cambria"/>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ourier" w:eastAsia="Dotum" w:hAnsi="Courier"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ourier" w:eastAsia="Dotum" w:hAnsi="Courier"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ourier" w:eastAsia="Dotum" w:hAnsi="Courier" w:cs="Times New Roman"/>
        <w:b/>
        <w:bCs/>
      </w:rPr>
    </w:tblStylePr>
    <w:tblStylePr w:type="lastCol">
      <w:rPr>
        <w:rFonts w:ascii="Courier" w:eastAsia="Dotum" w:hAnsi="Courier"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MediumList2-Accent1">
    <w:name w:val="Medium List 2 Accent 1"/>
    <w:basedOn w:val="TableNormal"/>
    <w:uiPriority w:val="61"/>
    <w:rsid w:val="00490C91"/>
    <w:rPr>
      <w:rFonts w:ascii="Cambria" w:hAnsi="Cambria"/>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DarkList-Accent3">
    <w:name w:val="Dark List Accent 3"/>
    <w:basedOn w:val="TableNormal"/>
    <w:uiPriority w:val="61"/>
    <w:rsid w:val="00490C91"/>
    <w:rPr>
      <w:rFonts w:ascii="Cambria" w:hAnsi="Cambria"/>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DarkList-Accent5">
    <w:name w:val="Dark List Accent 5"/>
    <w:basedOn w:val="TableNormal"/>
    <w:uiPriority w:val="61"/>
    <w:rsid w:val="00490C91"/>
    <w:rPr>
      <w:rFonts w:ascii="Cambria" w:hAnsi="Cambria"/>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IntenseQuote1">
    <w:name w:val="Intense Quote1"/>
    <w:basedOn w:val="TableNormal"/>
    <w:uiPriority w:val="60"/>
    <w:qFormat/>
    <w:rsid w:val="00490C91"/>
    <w:rPr>
      <w:rFonts w:ascii="Cambria" w:hAnsi="Cambria"/>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Accent11">
    <w:name w:val="Light Shading - Accent 11"/>
    <w:basedOn w:val="TableNormal"/>
    <w:uiPriority w:val="60"/>
    <w:rsid w:val="00490C91"/>
    <w:rPr>
      <w:rFonts w:ascii="Calibri" w:hAnsi="Calibri"/>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MediumGrid3-Accent3">
    <w:name w:val="Medium Grid 3 Accent 3"/>
    <w:basedOn w:val="TableNormal"/>
    <w:uiPriority w:val="60"/>
    <w:rsid w:val="00490C91"/>
    <w:rPr>
      <w:rFonts w:ascii="Calibri" w:hAnsi="Calibri"/>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5"/>
    <w:rsid w:val="00490C91"/>
    <w:rPr>
      <w:rFonts w:ascii="Cambria" w:hAnsi="Cambria"/>
      <w:color w:val="000000"/>
    </w:rPr>
    <w:tblPr>
      <w:tblStyleRowBandSize w:val="1"/>
      <w:tblStyleColBandSize w:val="1"/>
      <w:tblBorders>
        <w:top w:val="single" w:sz="8" w:space="0" w:color="9BBB59"/>
        <w:bottom w:val="single" w:sz="8" w:space="0" w:color="9BBB59"/>
      </w:tblBorders>
    </w:tblPr>
    <w:tblStylePr w:type="firstRow">
      <w:rPr>
        <w:rFonts w:ascii="Courier" w:eastAsia="Dotum" w:hAnsi="Courier"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Grid2-Accent1">
    <w:name w:val="Medium Grid 2 Accent 1"/>
    <w:basedOn w:val="TableNormal"/>
    <w:uiPriority w:val="63"/>
    <w:rsid w:val="00490C91"/>
    <w:rPr>
      <w:rFonts w:ascii="Cambria" w:hAnsi="Cambria"/>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ColorfulList-Accent3">
    <w:name w:val="Colorful List Accent 3"/>
    <w:basedOn w:val="TableNormal"/>
    <w:uiPriority w:val="63"/>
    <w:rsid w:val="00490C91"/>
    <w:rPr>
      <w:rFonts w:ascii="Cambria" w:hAnsi="Cambria"/>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ColorfulGrid-Accent3">
    <w:name w:val="Colorful Grid Accent 3"/>
    <w:basedOn w:val="TableNormal"/>
    <w:uiPriority w:val="64"/>
    <w:rsid w:val="00490C91"/>
    <w:rPr>
      <w:rFonts w:ascii="Cambria" w:hAnsi="Cambri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NoSpacing1">
    <w:name w:val="No Spacing1"/>
    <w:basedOn w:val="Normal"/>
    <w:uiPriority w:val="1"/>
    <w:rsid w:val="00490C91"/>
    <w:pPr>
      <w:spacing w:after="200"/>
    </w:pPr>
  </w:style>
  <w:style w:type="paragraph" w:styleId="NormalWeb">
    <w:name w:val="Normal (Web)"/>
    <w:basedOn w:val="Normal"/>
    <w:uiPriority w:val="99"/>
    <w:unhideWhenUsed/>
    <w:rsid w:val="00490C91"/>
    <w:pPr>
      <w:spacing w:before="100" w:beforeAutospacing="1" w:after="100" w:afterAutospacing="1" w:line="240" w:lineRule="auto"/>
    </w:pPr>
    <w:rPr>
      <w:rFonts w:ascii="Times New Roman" w:hAnsi="Times New Roman"/>
      <w:sz w:val="24"/>
      <w:szCs w:val="24"/>
      <w:lang w:val="en-CA" w:eastAsia="en-CA" w:bidi="ar-SA"/>
    </w:rPr>
  </w:style>
  <w:style w:type="paragraph" w:customStyle="1" w:styleId="NormalFREP">
    <w:name w:val="Normal_FREP"/>
    <w:qFormat/>
    <w:rsid w:val="00DA2CDA"/>
    <w:pPr>
      <w:spacing w:after="120"/>
    </w:pPr>
    <w:rPr>
      <w:rFonts w:ascii="Calibri" w:hAnsi="Calibri"/>
      <w:sz w:val="22"/>
      <w:szCs w:val="22"/>
      <w:lang w:val="en-US" w:eastAsia="en-US" w:bidi="en-US"/>
    </w:rPr>
  </w:style>
  <w:style w:type="paragraph" w:customStyle="1" w:styleId="Pa6">
    <w:name w:val="Pa6"/>
    <w:basedOn w:val="Normal"/>
    <w:next w:val="Normal"/>
    <w:uiPriority w:val="99"/>
    <w:rsid w:val="00490C91"/>
    <w:pPr>
      <w:autoSpaceDE w:val="0"/>
      <w:autoSpaceDN w:val="0"/>
      <w:adjustRightInd w:val="0"/>
      <w:spacing w:line="201" w:lineRule="atLeast"/>
    </w:pPr>
    <w:rPr>
      <w:rFonts w:ascii="ITC Officina Sans Book" w:eastAsia="ITC Officina Sans Book"/>
      <w:sz w:val="24"/>
      <w:szCs w:val="24"/>
    </w:rPr>
  </w:style>
  <w:style w:type="character" w:styleId="PageNumber">
    <w:name w:val="page number"/>
    <w:rsid w:val="00490C91"/>
  </w:style>
  <w:style w:type="paragraph" w:customStyle="1" w:styleId="Photospace">
    <w:name w:val="Photo space"/>
    <w:qFormat/>
    <w:rsid w:val="00490C91"/>
    <w:pPr>
      <w:spacing w:before="360" w:after="120"/>
    </w:pPr>
    <w:rPr>
      <w:rFonts w:ascii="Cambria" w:eastAsia="MS Mincho" w:hAnsi="Cambria"/>
      <w:sz w:val="24"/>
      <w:szCs w:val="24"/>
      <w:lang w:val="en-US" w:eastAsia="ja-JP"/>
    </w:rPr>
  </w:style>
  <w:style w:type="paragraph" w:customStyle="1" w:styleId="ColorfulGrid-Accent11">
    <w:name w:val="Colorful Grid - Accent 11"/>
    <w:basedOn w:val="Normal"/>
    <w:next w:val="Normal"/>
    <w:link w:val="ColorfulGrid-Accent1Char"/>
    <w:uiPriority w:val="29"/>
    <w:rsid w:val="00490C91"/>
    <w:pPr>
      <w:spacing w:before="200"/>
      <w:ind w:left="360" w:right="360"/>
    </w:pPr>
    <w:rPr>
      <w:i/>
      <w:iCs/>
    </w:rPr>
  </w:style>
  <w:style w:type="character" w:customStyle="1" w:styleId="ColorfulGrid-Accent1Char">
    <w:name w:val="Colorful Grid - Accent 1 Char"/>
    <w:link w:val="ColorfulGrid-Accent11"/>
    <w:uiPriority w:val="29"/>
    <w:rsid w:val="00490C91"/>
    <w:rPr>
      <w:rFonts w:ascii="Calibri" w:hAnsi="Calibri"/>
      <w:i/>
      <w:iCs/>
      <w:sz w:val="22"/>
      <w:szCs w:val="22"/>
      <w:lang w:bidi="en-US"/>
    </w:rPr>
  </w:style>
  <w:style w:type="paragraph" w:customStyle="1" w:styleId="references">
    <w:name w:val="references"/>
    <w:uiPriority w:val="99"/>
    <w:rsid w:val="00490C91"/>
    <w:pPr>
      <w:widowControl w:val="0"/>
      <w:autoSpaceDE w:val="0"/>
      <w:autoSpaceDN w:val="0"/>
      <w:adjustRightInd w:val="0"/>
      <w:spacing w:after="60"/>
    </w:pPr>
    <w:rPr>
      <w:rFonts w:cs="Wingdings"/>
      <w:color w:val="000000"/>
      <w:sz w:val="24"/>
      <w:lang w:val="en-US" w:eastAsia="en-US"/>
    </w:rPr>
  </w:style>
  <w:style w:type="character" w:customStyle="1" w:styleId="SubtleEmphasis1">
    <w:name w:val="Subtle Emphasis1"/>
    <w:uiPriority w:val="19"/>
    <w:rsid w:val="00490C91"/>
    <w:rPr>
      <w:i/>
      <w:iCs/>
    </w:rPr>
  </w:style>
  <w:style w:type="character" w:customStyle="1" w:styleId="SubtleReference1">
    <w:name w:val="Subtle Reference1"/>
    <w:uiPriority w:val="31"/>
    <w:rsid w:val="00490C91"/>
    <w:rPr>
      <w:smallCaps/>
    </w:rPr>
  </w:style>
  <w:style w:type="paragraph" w:customStyle="1" w:styleId="TablebodyFREP">
    <w:name w:val="Table body_FREP"/>
    <w:qFormat/>
    <w:rsid w:val="00490C91"/>
    <w:rPr>
      <w:rFonts w:ascii="Arial" w:hAnsi="Arial"/>
      <w:sz w:val="18"/>
      <w:szCs w:val="16"/>
      <w:lang w:val="en-US" w:eastAsia="en-US" w:bidi="en-US"/>
    </w:rPr>
  </w:style>
  <w:style w:type="paragraph" w:customStyle="1" w:styleId="TableCaptionFREP">
    <w:name w:val="Table Caption_FREP"/>
    <w:basedOn w:val="FigureCaptionFREP"/>
    <w:qFormat/>
    <w:rsid w:val="00490C91"/>
  </w:style>
  <w:style w:type="paragraph" w:customStyle="1" w:styleId="TableCaption1">
    <w:name w:val="Table Caption1"/>
    <w:qFormat/>
    <w:rsid w:val="008233ED"/>
    <w:pPr>
      <w:spacing w:before="120" w:after="120"/>
    </w:pPr>
    <w:rPr>
      <w:rFonts w:ascii="Arial" w:hAnsi="Arial" w:cs="Wingdings"/>
      <w:b/>
      <w:i/>
      <w:color w:val="365F91"/>
      <w:lang w:val="en-US" w:eastAsia="en-US"/>
    </w:rPr>
  </w:style>
  <w:style w:type="paragraph" w:customStyle="1" w:styleId="TableHeaderFREP">
    <w:name w:val="Table Header_FREP"/>
    <w:qFormat/>
    <w:rsid w:val="00490C91"/>
    <w:rPr>
      <w:rFonts w:ascii="Arial" w:hAnsi="Arial"/>
      <w:b/>
      <w:sz w:val="18"/>
      <w:szCs w:val="16"/>
      <w:lang w:val="en-US" w:eastAsia="en-US" w:bidi="en-US"/>
    </w:rPr>
  </w:style>
  <w:style w:type="paragraph" w:styleId="TableofFigures">
    <w:name w:val="table of figures"/>
    <w:basedOn w:val="Normal"/>
    <w:next w:val="Normal"/>
    <w:uiPriority w:val="99"/>
    <w:unhideWhenUsed/>
    <w:rsid w:val="00490C91"/>
    <w:pPr>
      <w:ind w:left="440" w:hanging="440"/>
    </w:pPr>
    <w:rPr>
      <w:caps/>
      <w:sz w:val="20"/>
      <w:szCs w:val="20"/>
    </w:rPr>
  </w:style>
  <w:style w:type="paragraph" w:styleId="TOC1">
    <w:name w:val="toc 1"/>
    <w:basedOn w:val="Normal"/>
    <w:next w:val="Normal"/>
    <w:autoRedefine/>
    <w:uiPriority w:val="39"/>
    <w:rsid w:val="00490C91"/>
    <w:pPr>
      <w:spacing w:before="120"/>
    </w:pPr>
    <w:rPr>
      <w:b/>
      <w:sz w:val="24"/>
      <w:szCs w:val="24"/>
    </w:rPr>
  </w:style>
  <w:style w:type="paragraph" w:styleId="TOC2">
    <w:name w:val="toc 2"/>
    <w:basedOn w:val="Normal"/>
    <w:next w:val="Normal"/>
    <w:autoRedefine/>
    <w:uiPriority w:val="39"/>
    <w:rsid w:val="00490C91"/>
    <w:pPr>
      <w:ind w:left="220"/>
    </w:pPr>
    <w:rPr>
      <w:b/>
    </w:rPr>
  </w:style>
  <w:style w:type="paragraph" w:styleId="TOC3">
    <w:name w:val="toc 3"/>
    <w:basedOn w:val="Normal"/>
    <w:next w:val="Normal"/>
    <w:autoRedefine/>
    <w:uiPriority w:val="39"/>
    <w:rsid w:val="00490C91"/>
    <w:pPr>
      <w:ind w:left="440"/>
    </w:pPr>
  </w:style>
  <w:style w:type="paragraph" w:styleId="TOC4">
    <w:name w:val="toc 4"/>
    <w:basedOn w:val="Normal"/>
    <w:next w:val="Normal"/>
    <w:autoRedefine/>
    <w:uiPriority w:val="39"/>
    <w:rsid w:val="00490C91"/>
    <w:pPr>
      <w:ind w:left="660"/>
    </w:pPr>
    <w:rPr>
      <w:sz w:val="20"/>
      <w:szCs w:val="20"/>
    </w:rPr>
  </w:style>
  <w:style w:type="paragraph" w:styleId="TOC5">
    <w:name w:val="toc 5"/>
    <w:basedOn w:val="Normal"/>
    <w:next w:val="Normal"/>
    <w:autoRedefine/>
    <w:uiPriority w:val="39"/>
    <w:rsid w:val="00490C91"/>
    <w:pPr>
      <w:ind w:left="880"/>
    </w:pPr>
    <w:rPr>
      <w:sz w:val="20"/>
      <w:szCs w:val="20"/>
    </w:rPr>
  </w:style>
  <w:style w:type="paragraph" w:styleId="TOC6">
    <w:name w:val="toc 6"/>
    <w:basedOn w:val="Normal"/>
    <w:next w:val="Normal"/>
    <w:autoRedefine/>
    <w:uiPriority w:val="39"/>
    <w:rsid w:val="00490C91"/>
    <w:pPr>
      <w:ind w:left="1100"/>
    </w:pPr>
    <w:rPr>
      <w:sz w:val="20"/>
      <w:szCs w:val="20"/>
    </w:rPr>
  </w:style>
  <w:style w:type="paragraph" w:styleId="TOC7">
    <w:name w:val="toc 7"/>
    <w:basedOn w:val="Normal"/>
    <w:next w:val="Normal"/>
    <w:autoRedefine/>
    <w:uiPriority w:val="39"/>
    <w:rsid w:val="00490C91"/>
    <w:pPr>
      <w:ind w:left="1320"/>
    </w:pPr>
    <w:rPr>
      <w:sz w:val="20"/>
      <w:szCs w:val="20"/>
    </w:rPr>
  </w:style>
  <w:style w:type="paragraph" w:styleId="TOC8">
    <w:name w:val="toc 8"/>
    <w:basedOn w:val="Normal"/>
    <w:next w:val="Normal"/>
    <w:autoRedefine/>
    <w:uiPriority w:val="39"/>
    <w:rsid w:val="00490C91"/>
    <w:pPr>
      <w:ind w:left="1540"/>
    </w:pPr>
    <w:rPr>
      <w:sz w:val="20"/>
      <w:szCs w:val="20"/>
    </w:rPr>
  </w:style>
  <w:style w:type="paragraph" w:styleId="TOC9">
    <w:name w:val="toc 9"/>
    <w:basedOn w:val="Normal"/>
    <w:next w:val="Normal"/>
    <w:autoRedefine/>
    <w:uiPriority w:val="39"/>
    <w:rsid w:val="00490C91"/>
    <w:pPr>
      <w:ind w:left="1760"/>
    </w:pPr>
    <w:rPr>
      <w:sz w:val="20"/>
      <w:szCs w:val="20"/>
    </w:rPr>
  </w:style>
  <w:style w:type="paragraph" w:customStyle="1" w:styleId="TOCHeading1">
    <w:name w:val="TOC Heading1"/>
    <w:basedOn w:val="Heading1"/>
    <w:next w:val="Normal"/>
    <w:uiPriority w:val="39"/>
    <w:qFormat/>
    <w:rsid w:val="00490C91"/>
    <w:pPr>
      <w:spacing w:after="0" w:line="240" w:lineRule="auto"/>
      <w:outlineLvl w:val="9"/>
    </w:pPr>
  </w:style>
  <w:style w:type="paragraph" w:styleId="Revision">
    <w:name w:val="Revision"/>
    <w:hidden/>
    <w:uiPriority w:val="71"/>
    <w:rsid w:val="004E2C85"/>
    <w:rPr>
      <w:rFonts w:ascii="Calibri" w:hAnsi="Calibri"/>
      <w:sz w:val="22"/>
      <w:szCs w:val="22"/>
      <w:lang w:val="en-US" w:eastAsia="en-US" w:bidi="en-US"/>
    </w:rPr>
  </w:style>
  <w:style w:type="paragraph" w:customStyle="1" w:styleId="PDPNormal">
    <w:name w:val="PDP Normal"/>
    <w:basedOn w:val="Normal"/>
    <w:link w:val="PDPNormalChar"/>
    <w:uiPriority w:val="99"/>
    <w:qFormat/>
    <w:rsid w:val="00FF4CF3"/>
    <w:pPr>
      <w:autoSpaceDE w:val="0"/>
      <w:autoSpaceDN w:val="0"/>
      <w:adjustRightInd w:val="0"/>
      <w:spacing w:before="120" w:line="240" w:lineRule="auto"/>
    </w:pPr>
    <w:rPr>
      <w:rFonts w:ascii="Times New Roman" w:hAnsi="Times New Roman"/>
      <w:lang w:val="en-CA" w:eastAsia="en-CA" w:bidi="ar-SA"/>
    </w:rPr>
  </w:style>
  <w:style w:type="character" w:customStyle="1" w:styleId="PDPNormalChar">
    <w:name w:val="PDP Normal Char"/>
    <w:basedOn w:val="DefaultParagraphFont"/>
    <w:link w:val="PDPNormal"/>
    <w:uiPriority w:val="99"/>
    <w:rsid w:val="00FF4CF3"/>
    <w:rPr>
      <w:sz w:val="22"/>
      <w:szCs w:val="22"/>
    </w:rPr>
  </w:style>
  <w:style w:type="paragraph" w:styleId="ListParagraph">
    <w:name w:val="List Paragraph"/>
    <w:basedOn w:val="Normal"/>
    <w:uiPriority w:val="34"/>
    <w:qFormat/>
    <w:rsid w:val="0092588A"/>
    <w:pPr>
      <w:ind w:left="720"/>
      <w:contextualSpacing/>
    </w:pPr>
  </w:style>
  <w:style w:type="paragraph" w:styleId="NoSpacing">
    <w:name w:val="No Spacing"/>
    <w:basedOn w:val="Normal"/>
    <w:uiPriority w:val="1"/>
    <w:qFormat/>
    <w:rsid w:val="008B1E1E"/>
    <w:pPr>
      <w:spacing w:line="240" w:lineRule="auto"/>
    </w:pPr>
    <w:rPr>
      <w:rFonts w:ascii="Times New Roman" w:eastAsiaTheme="minorHAnsi" w:hAnsi="Times New Roman" w:cstheme="minorBidi"/>
      <w:sz w:val="24"/>
      <w:szCs w:val="24"/>
      <w:lang w:val="en-CA" w:eastAsia="en-CA" w:bidi="ar-SA"/>
    </w:rPr>
  </w:style>
  <w:style w:type="paragraph" w:styleId="Quote">
    <w:name w:val="Quote"/>
    <w:basedOn w:val="Normal"/>
    <w:next w:val="Normal"/>
    <w:link w:val="QuoteChar"/>
    <w:uiPriority w:val="29"/>
    <w:qFormat/>
    <w:rsid w:val="008B1E1E"/>
    <w:pPr>
      <w:spacing w:before="200" w:line="240" w:lineRule="auto"/>
      <w:ind w:left="360" w:right="360"/>
    </w:pPr>
    <w:rPr>
      <w:rFonts w:asciiTheme="minorHAnsi" w:eastAsiaTheme="minorHAnsi" w:hAnsiTheme="minorHAnsi" w:cstheme="minorBidi"/>
      <w:i/>
      <w:iCs/>
    </w:rPr>
  </w:style>
  <w:style w:type="character" w:customStyle="1" w:styleId="QuoteChar">
    <w:name w:val="Quote Char"/>
    <w:basedOn w:val="DefaultParagraphFont"/>
    <w:link w:val="Quote"/>
    <w:uiPriority w:val="29"/>
    <w:rsid w:val="008B1E1E"/>
    <w:rPr>
      <w:rFonts w:asciiTheme="minorHAnsi" w:eastAsiaTheme="minorHAnsi" w:hAnsiTheme="minorHAnsi" w:cstheme="minorBidi"/>
      <w:i/>
      <w:iCs/>
      <w:sz w:val="22"/>
      <w:szCs w:val="22"/>
      <w:lang w:val="en-US" w:eastAsia="en-US" w:bidi="en-US"/>
    </w:rPr>
  </w:style>
  <w:style w:type="paragraph" w:styleId="IntenseQuote">
    <w:name w:val="Intense Quote"/>
    <w:basedOn w:val="Normal"/>
    <w:next w:val="Normal"/>
    <w:link w:val="IntenseQuoteChar"/>
    <w:uiPriority w:val="30"/>
    <w:qFormat/>
    <w:rsid w:val="008B1E1E"/>
    <w:pPr>
      <w:pBdr>
        <w:bottom w:val="single" w:sz="4" w:space="1" w:color="auto"/>
      </w:pBdr>
      <w:spacing w:before="200" w:after="280" w:line="240" w:lineRule="auto"/>
      <w:ind w:left="1008" w:right="1152"/>
      <w:jc w:val="both"/>
    </w:pPr>
    <w:rPr>
      <w:rFonts w:asciiTheme="minorHAnsi" w:eastAsiaTheme="minorHAnsi" w:hAnsiTheme="minorHAnsi" w:cstheme="minorBidi"/>
      <w:b/>
      <w:bCs/>
      <w:i/>
      <w:iCs/>
    </w:rPr>
  </w:style>
  <w:style w:type="character" w:customStyle="1" w:styleId="IntenseQuoteChar">
    <w:name w:val="Intense Quote Char"/>
    <w:basedOn w:val="DefaultParagraphFont"/>
    <w:link w:val="IntenseQuote"/>
    <w:uiPriority w:val="30"/>
    <w:rsid w:val="008B1E1E"/>
    <w:rPr>
      <w:rFonts w:asciiTheme="minorHAnsi" w:eastAsiaTheme="minorHAnsi" w:hAnsiTheme="minorHAnsi" w:cstheme="minorBidi"/>
      <w:b/>
      <w:bCs/>
      <w:i/>
      <w:iCs/>
      <w:sz w:val="22"/>
      <w:szCs w:val="22"/>
      <w:lang w:val="en-US" w:eastAsia="en-US" w:bidi="en-US"/>
    </w:rPr>
  </w:style>
  <w:style w:type="character" w:styleId="SubtleEmphasis">
    <w:name w:val="Subtle Emphasis"/>
    <w:uiPriority w:val="19"/>
    <w:qFormat/>
    <w:rsid w:val="008B1E1E"/>
    <w:rPr>
      <w:i/>
      <w:iCs/>
    </w:rPr>
  </w:style>
  <w:style w:type="character" w:styleId="IntenseEmphasis">
    <w:name w:val="Intense Emphasis"/>
    <w:uiPriority w:val="21"/>
    <w:qFormat/>
    <w:rsid w:val="008B1E1E"/>
    <w:rPr>
      <w:b/>
      <w:bCs/>
    </w:rPr>
  </w:style>
  <w:style w:type="character" w:styleId="SubtleReference">
    <w:name w:val="Subtle Reference"/>
    <w:uiPriority w:val="31"/>
    <w:qFormat/>
    <w:rsid w:val="008B1E1E"/>
    <w:rPr>
      <w:smallCaps/>
    </w:rPr>
  </w:style>
  <w:style w:type="character" w:styleId="IntenseReference">
    <w:name w:val="Intense Reference"/>
    <w:uiPriority w:val="32"/>
    <w:qFormat/>
    <w:rsid w:val="008B1E1E"/>
    <w:rPr>
      <w:smallCaps/>
      <w:spacing w:val="5"/>
      <w:u w:val="single"/>
    </w:rPr>
  </w:style>
  <w:style w:type="character" w:styleId="BookTitle">
    <w:name w:val="Book Title"/>
    <w:uiPriority w:val="33"/>
    <w:qFormat/>
    <w:rsid w:val="008B1E1E"/>
    <w:rPr>
      <w:i/>
      <w:iCs/>
      <w:smallCaps/>
      <w:spacing w:val="5"/>
    </w:rPr>
  </w:style>
  <w:style w:type="paragraph" w:styleId="TOCHeading">
    <w:name w:val="TOC Heading"/>
    <w:basedOn w:val="Heading1"/>
    <w:next w:val="Normal"/>
    <w:uiPriority w:val="39"/>
    <w:semiHidden/>
    <w:unhideWhenUsed/>
    <w:qFormat/>
    <w:rsid w:val="008B1E1E"/>
    <w:pPr>
      <w:spacing w:before="480" w:after="0" w:line="240" w:lineRule="auto"/>
      <w:contextualSpacing/>
      <w:outlineLvl w:val="9"/>
    </w:pPr>
    <w:rPr>
      <w:rFonts w:asciiTheme="majorHAnsi" w:eastAsiaTheme="majorEastAsia" w:hAnsiTheme="majorHAnsi" w:cstheme="majorBidi"/>
      <w:caps w:val="0"/>
      <w:color w:val="auto"/>
      <w:lang w:val="en-CA" w:eastAsia="en-CA"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425404">
      <w:bodyDiv w:val="1"/>
      <w:marLeft w:val="0"/>
      <w:marRight w:val="0"/>
      <w:marTop w:val="0"/>
      <w:marBottom w:val="0"/>
      <w:divBdr>
        <w:top w:val="none" w:sz="0" w:space="0" w:color="auto"/>
        <w:left w:val="none" w:sz="0" w:space="0" w:color="auto"/>
        <w:bottom w:val="none" w:sz="0" w:space="0" w:color="auto"/>
        <w:right w:val="none" w:sz="0" w:space="0" w:color="auto"/>
      </w:divBdr>
    </w:div>
    <w:div w:id="254676602">
      <w:bodyDiv w:val="1"/>
      <w:marLeft w:val="0"/>
      <w:marRight w:val="0"/>
      <w:marTop w:val="0"/>
      <w:marBottom w:val="0"/>
      <w:divBdr>
        <w:top w:val="none" w:sz="0" w:space="0" w:color="auto"/>
        <w:left w:val="none" w:sz="0" w:space="0" w:color="auto"/>
        <w:bottom w:val="none" w:sz="0" w:space="0" w:color="auto"/>
        <w:right w:val="none" w:sz="0" w:space="0" w:color="auto"/>
      </w:divBdr>
    </w:div>
    <w:div w:id="313529612">
      <w:bodyDiv w:val="1"/>
      <w:marLeft w:val="0"/>
      <w:marRight w:val="0"/>
      <w:marTop w:val="0"/>
      <w:marBottom w:val="0"/>
      <w:divBdr>
        <w:top w:val="none" w:sz="0" w:space="0" w:color="auto"/>
        <w:left w:val="none" w:sz="0" w:space="0" w:color="auto"/>
        <w:bottom w:val="none" w:sz="0" w:space="0" w:color="auto"/>
        <w:right w:val="none" w:sz="0" w:space="0" w:color="auto"/>
      </w:divBdr>
    </w:div>
    <w:div w:id="466360159">
      <w:bodyDiv w:val="1"/>
      <w:marLeft w:val="0"/>
      <w:marRight w:val="0"/>
      <w:marTop w:val="0"/>
      <w:marBottom w:val="0"/>
      <w:divBdr>
        <w:top w:val="none" w:sz="0" w:space="0" w:color="auto"/>
        <w:left w:val="none" w:sz="0" w:space="0" w:color="auto"/>
        <w:bottom w:val="none" w:sz="0" w:space="0" w:color="auto"/>
        <w:right w:val="none" w:sz="0" w:space="0" w:color="auto"/>
      </w:divBdr>
    </w:div>
    <w:div w:id="716861324">
      <w:bodyDiv w:val="1"/>
      <w:marLeft w:val="0"/>
      <w:marRight w:val="0"/>
      <w:marTop w:val="0"/>
      <w:marBottom w:val="0"/>
      <w:divBdr>
        <w:top w:val="none" w:sz="0" w:space="0" w:color="auto"/>
        <w:left w:val="none" w:sz="0" w:space="0" w:color="auto"/>
        <w:bottom w:val="none" w:sz="0" w:space="0" w:color="auto"/>
        <w:right w:val="none" w:sz="0" w:space="0" w:color="auto"/>
      </w:divBdr>
    </w:div>
    <w:div w:id="798299191">
      <w:bodyDiv w:val="1"/>
      <w:marLeft w:val="0"/>
      <w:marRight w:val="0"/>
      <w:marTop w:val="0"/>
      <w:marBottom w:val="0"/>
      <w:divBdr>
        <w:top w:val="none" w:sz="0" w:space="0" w:color="auto"/>
        <w:left w:val="none" w:sz="0" w:space="0" w:color="auto"/>
        <w:bottom w:val="none" w:sz="0" w:space="0" w:color="auto"/>
        <w:right w:val="none" w:sz="0" w:space="0" w:color="auto"/>
      </w:divBdr>
    </w:div>
    <w:div w:id="971978075">
      <w:bodyDiv w:val="1"/>
      <w:marLeft w:val="0"/>
      <w:marRight w:val="0"/>
      <w:marTop w:val="0"/>
      <w:marBottom w:val="0"/>
      <w:divBdr>
        <w:top w:val="none" w:sz="0" w:space="0" w:color="auto"/>
        <w:left w:val="none" w:sz="0" w:space="0" w:color="auto"/>
        <w:bottom w:val="none" w:sz="0" w:space="0" w:color="auto"/>
        <w:right w:val="none" w:sz="0" w:space="0" w:color="auto"/>
      </w:divBdr>
    </w:div>
    <w:div w:id="986932233">
      <w:bodyDiv w:val="1"/>
      <w:marLeft w:val="0"/>
      <w:marRight w:val="0"/>
      <w:marTop w:val="0"/>
      <w:marBottom w:val="0"/>
      <w:divBdr>
        <w:top w:val="none" w:sz="0" w:space="0" w:color="auto"/>
        <w:left w:val="none" w:sz="0" w:space="0" w:color="auto"/>
        <w:bottom w:val="none" w:sz="0" w:space="0" w:color="auto"/>
        <w:right w:val="none" w:sz="0" w:space="0" w:color="auto"/>
      </w:divBdr>
    </w:div>
    <w:div w:id="1023362655">
      <w:bodyDiv w:val="1"/>
      <w:marLeft w:val="0"/>
      <w:marRight w:val="0"/>
      <w:marTop w:val="0"/>
      <w:marBottom w:val="0"/>
      <w:divBdr>
        <w:top w:val="none" w:sz="0" w:space="0" w:color="auto"/>
        <w:left w:val="none" w:sz="0" w:space="0" w:color="auto"/>
        <w:bottom w:val="none" w:sz="0" w:space="0" w:color="auto"/>
        <w:right w:val="none" w:sz="0" w:space="0" w:color="auto"/>
      </w:divBdr>
    </w:div>
    <w:div w:id="1089933179">
      <w:bodyDiv w:val="1"/>
      <w:marLeft w:val="0"/>
      <w:marRight w:val="0"/>
      <w:marTop w:val="0"/>
      <w:marBottom w:val="0"/>
      <w:divBdr>
        <w:top w:val="none" w:sz="0" w:space="0" w:color="auto"/>
        <w:left w:val="none" w:sz="0" w:space="0" w:color="auto"/>
        <w:bottom w:val="none" w:sz="0" w:space="0" w:color="auto"/>
        <w:right w:val="none" w:sz="0" w:space="0" w:color="auto"/>
      </w:divBdr>
    </w:div>
    <w:div w:id="1130055018">
      <w:bodyDiv w:val="1"/>
      <w:marLeft w:val="0"/>
      <w:marRight w:val="0"/>
      <w:marTop w:val="0"/>
      <w:marBottom w:val="0"/>
      <w:divBdr>
        <w:top w:val="none" w:sz="0" w:space="0" w:color="auto"/>
        <w:left w:val="none" w:sz="0" w:space="0" w:color="auto"/>
        <w:bottom w:val="none" w:sz="0" w:space="0" w:color="auto"/>
        <w:right w:val="none" w:sz="0" w:space="0" w:color="auto"/>
      </w:divBdr>
    </w:div>
    <w:div w:id="1256816249">
      <w:bodyDiv w:val="1"/>
      <w:marLeft w:val="0"/>
      <w:marRight w:val="0"/>
      <w:marTop w:val="0"/>
      <w:marBottom w:val="0"/>
      <w:divBdr>
        <w:top w:val="none" w:sz="0" w:space="0" w:color="auto"/>
        <w:left w:val="none" w:sz="0" w:space="0" w:color="auto"/>
        <w:bottom w:val="none" w:sz="0" w:space="0" w:color="auto"/>
        <w:right w:val="none" w:sz="0" w:space="0" w:color="auto"/>
      </w:divBdr>
    </w:div>
    <w:div w:id="1320309766">
      <w:bodyDiv w:val="1"/>
      <w:marLeft w:val="0"/>
      <w:marRight w:val="0"/>
      <w:marTop w:val="0"/>
      <w:marBottom w:val="0"/>
      <w:divBdr>
        <w:top w:val="none" w:sz="0" w:space="0" w:color="auto"/>
        <w:left w:val="none" w:sz="0" w:space="0" w:color="auto"/>
        <w:bottom w:val="none" w:sz="0" w:space="0" w:color="auto"/>
        <w:right w:val="none" w:sz="0" w:space="0" w:color="auto"/>
      </w:divBdr>
    </w:div>
    <w:div w:id="1345013434">
      <w:bodyDiv w:val="1"/>
      <w:marLeft w:val="0"/>
      <w:marRight w:val="0"/>
      <w:marTop w:val="0"/>
      <w:marBottom w:val="0"/>
      <w:divBdr>
        <w:top w:val="none" w:sz="0" w:space="0" w:color="auto"/>
        <w:left w:val="none" w:sz="0" w:space="0" w:color="auto"/>
        <w:bottom w:val="none" w:sz="0" w:space="0" w:color="auto"/>
        <w:right w:val="none" w:sz="0" w:space="0" w:color="auto"/>
      </w:divBdr>
    </w:div>
    <w:div w:id="1412968605">
      <w:bodyDiv w:val="1"/>
      <w:marLeft w:val="0"/>
      <w:marRight w:val="0"/>
      <w:marTop w:val="0"/>
      <w:marBottom w:val="0"/>
      <w:divBdr>
        <w:top w:val="none" w:sz="0" w:space="0" w:color="auto"/>
        <w:left w:val="none" w:sz="0" w:space="0" w:color="auto"/>
        <w:bottom w:val="none" w:sz="0" w:space="0" w:color="auto"/>
        <w:right w:val="none" w:sz="0" w:space="0" w:color="auto"/>
      </w:divBdr>
    </w:div>
    <w:div w:id="1441027800">
      <w:bodyDiv w:val="1"/>
      <w:marLeft w:val="0"/>
      <w:marRight w:val="0"/>
      <w:marTop w:val="0"/>
      <w:marBottom w:val="0"/>
      <w:divBdr>
        <w:top w:val="none" w:sz="0" w:space="0" w:color="auto"/>
        <w:left w:val="none" w:sz="0" w:space="0" w:color="auto"/>
        <w:bottom w:val="none" w:sz="0" w:space="0" w:color="auto"/>
        <w:right w:val="none" w:sz="0" w:space="0" w:color="auto"/>
      </w:divBdr>
    </w:div>
    <w:div w:id="1541087607">
      <w:bodyDiv w:val="1"/>
      <w:marLeft w:val="0"/>
      <w:marRight w:val="0"/>
      <w:marTop w:val="0"/>
      <w:marBottom w:val="0"/>
      <w:divBdr>
        <w:top w:val="none" w:sz="0" w:space="0" w:color="auto"/>
        <w:left w:val="none" w:sz="0" w:space="0" w:color="auto"/>
        <w:bottom w:val="none" w:sz="0" w:space="0" w:color="auto"/>
        <w:right w:val="none" w:sz="0" w:space="0" w:color="auto"/>
      </w:divBdr>
    </w:div>
    <w:div w:id="1589538699">
      <w:bodyDiv w:val="1"/>
      <w:marLeft w:val="0"/>
      <w:marRight w:val="0"/>
      <w:marTop w:val="0"/>
      <w:marBottom w:val="0"/>
      <w:divBdr>
        <w:top w:val="none" w:sz="0" w:space="0" w:color="auto"/>
        <w:left w:val="none" w:sz="0" w:space="0" w:color="auto"/>
        <w:bottom w:val="none" w:sz="0" w:space="0" w:color="auto"/>
        <w:right w:val="none" w:sz="0" w:space="0" w:color="auto"/>
      </w:divBdr>
    </w:div>
    <w:div w:id="1659844087">
      <w:bodyDiv w:val="1"/>
      <w:marLeft w:val="0"/>
      <w:marRight w:val="0"/>
      <w:marTop w:val="0"/>
      <w:marBottom w:val="0"/>
      <w:divBdr>
        <w:top w:val="none" w:sz="0" w:space="0" w:color="auto"/>
        <w:left w:val="none" w:sz="0" w:space="0" w:color="auto"/>
        <w:bottom w:val="none" w:sz="0" w:space="0" w:color="auto"/>
        <w:right w:val="none" w:sz="0" w:space="0" w:color="auto"/>
      </w:divBdr>
    </w:div>
    <w:div w:id="1673996048">
      <w:bodyDiv w:val="1"/>
      <w:marLeft w:val="0"/>
      <w:marRight w:val="0"/>
      <w:marTop w:val="0"/>
      <w:marBottom w:val="0"/>
      <w:divBdr>
        <w:top w:val="none" w:sz="0" w:space="0" w:color="auto"/>
        <w:left w:val="none" w:sz="0" w:space="0" w:color="auto"/>
        <w:bottom w:val="none" w:sz="0" w:space="0" w:color="auto"/>
        <w:right w:val="none" w:sz="0" w:space="0" w:color="auto"/>
      </w:divBdr>
    </w:div>
    <w:div w:id="1741445628">
      <w:bodyDiv w:val="1"/>
      <w:marLeft w:val="0"/>
      <w:marRight w:val="0"/>
      <w:marTop w:val="0"/>
      <w:marBottom w:val="0"/>
      <w:divBdr>
        <w:top w:val="none" w:sz="0" w:space="0" w:color="auto"/>
        <w:left w:val="none" w:sz="0" w:space="0" w:color="auto"/>
        <w:bottom w:val="none" w:sz="0" w:space="0" w:color="auto"/>
        <w:right w:val="none" w:sz="0" w:space="0" w:color="auto"/>
      </w:divBdr>
      <w:divsChild>
        <w:div w:id="305016304">
          <w:marLeft w:val="0"/>
          <w:marRight w:val="0"/>
          <w:marTop w:val="0"/>
          <w:marBottom w:val="0"/>
          <w:divBdr>
            <w:top w:val="none" w:sz="0" w:space="0" w:color="auto"/>
            <w:left w:val="none" w:sz="0" w:space="0" w:color="auto"/>
            <w:bottom w:val="none" w:sz="0" w:space="0" w:color="auto"/>
            <w:right w:val="none" w:sz="0" w:space="0" w:color="auto"/>
          </w:divBdr>
        </w:div>
        <w:div w:id="1409614460">
          <w:marLeft w:val="0"/>
          <w:marRight w:val="0"/>
          <w:marTop w:val="0"/>
          <w:marBottom w:val="0"/>
          <w:divBdr>
            <w:top w:val="none" w:sz="0" w:space="0" w:color="auto"/>
            <w:left w:val="none" w:sz="0" w:space="0" w:color="auto"/>
            <w:bottom w:val="none" w:sz="0" w:space="0" w:color="auto"/>
            <w:right w:val="none" w:sz="0" w:space="0" w:color="auto"/>
          </w:divBdr>
        </w:div>
        <w:div w:id="1720126959">
          <w:marLeft w:val="0"/>
          <w:marRight w:val="0"/>
          <w:marTop w:val="0"/>
          <w:marBottom w:val="0"/>
          <w:divBdr>
            <w:top w:val="none" w:sz="0" w:space="0" w:color="auto"/>
            <w:left w:val="none" w:sz="0" w:space="0" w:color="auto"/>
            <w:bottom w:val="none" w:sz="0" w:space="0" w:color="auto"/>
            <w:right w:val="none" w:sz="0" w:space="0" w:color="auto"/>
          </w:divBdr>
        </w:div>
        <w:div w:id="2023621794">
          <w:marLeft w:val="0"/>
          <w:marRight w:val="0"/>
          <w:marTop w:val="0"/>
          <w:marBottom w:val="0"/>
          <w:divBdr>
            <w:top w:val="none" w:sz="0" w:space="0" w:color="auto"/>
            <w:left w:val="none" w:sz="0" w:space="0" w:color="auto"/>
            <w:bottom w:val="none" w:sz="0" w:space="0" w:color="auto"/>
            <w:right w:val="none" w:sz="0" w:space="0" w:color="auto"/>
          </w:divBdr>
        </w:div>
      </w:divsChild>
    </w:div>
    <w:div w:id="1799033446">
      <w:bodyDiv w:val="1"/>
      <w:marLeft w:val="0"/>
      <w:marRight w:val="0"/>
      <w:marTop w:val="0"/>
      <w:marBottom w:val="0"/>
      <w:divBdr>
        <w:top w:val="none" w:sz="0" w:space="0" w:color="auto"/>
        <w:left w:val="none" w:sz="0" w:space="0" w:color="auto"/>
        <w:bottom w:val="none" w:sz="0" w:space="0" w:color="auto"/>
        <w:right w:val="none" w:sz="0" w:space="0" w:color="auto"/>
      </w:divBdr>
    </w:div>
    <w:div w:id="1822312611">
      <w:bodyDiv w:val="1"/>
      <w:marLeft w:val="0"/>
      <w:marRight w:val="0"/>
      <w:marTop w:val="0"/>
      <w:marBottom w:val="0"/>
      <w:divBdr>
        <w:top w:val="none" w:sz="0" w:space="0" w:color="auto"/>
        <w:left w:val="none" w:sz="0" w:space="0" w:color="auto"/>
        <w:bottom w:val="none" w:sz="0" w:space="0" w:color="auto"/>
        <w:right w:val="none" w:sz="0" w:space="0" w:color="auto"/>
      </w:divBdr>
    </w:div>
    <w:div w:id="1826974658">
      <w:bodyDiv w:val="1"/>
      <w:marLeft w:val="0"/>
      <w:marRight w:val="0"/>
      <w:marTop w:val="0"/>
      <w:marBottom w:val="0"/>
      <w:divBdr>
        <w:top w:val="none" w:sz="0" w:space="0" w:color="auto"/>
        <w:left w:val="none" w:sz="0" w:space="0" w:color="auto"/>
        <w:bottom w:val="none" w:sz="0" w:space="0" w:color="auto"/>
        <w:right w:val="none" w:sz="0" w:space="0" w:color="auto"/>
      </w:divBdr>
    </w:div>
    <w:div w:id="1943221485">
      <w:bodyDiv w:val="1"/>
      <w:marLeft w:val="0"/>
      <w:marRight w:val="0"/>
      <w:marTop w:val="0"/>
      <w:marBottom w:val="0"/>
      <w:divBdr>
        <w:top w:val="none" w:sz="0" w:space="0" w:color="auto"/>
        <w:left w:val="none" w:sz="0" w:space="0" w:color="auto"/>
        <w:bottom w:val="none" w:sz="0" w:space="0" w:color="auto"/>
        <w:right w:val="none" w:sz="0" w:space="0" w:color="auto"/>
      </w:divBdr>
    </w:div>
    <w:div w:id="2016959293">
      <w:bodyDiv w:val="1"/>
      <w:marLeft w:val="0"/>
      <w:marRight w:val="0"/>
      <w:marTop w:val="0"/>
      <w:marBottom w:val="0"/>
      <w:divBdr>
        <w:top w:val="none" w:sz="0" w:space="0" w:color="auto"/>
        <w:left w:val="none" w:sz="0" w:space="0" w:color="auto"/>
        <w:bottom w:val="none" w:sz="0" w:space="0" w:color="auto"/>
        <w:right w:val="none" w:sz="0" w:space="0" w:color="auto"/>
      </w:divBdr>
    </w:div>
    <w:div w:id="21096138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comments" Target="comments.xml"/><Relationship Id="rId18" Type="http://schemas.openxmlformats.org/officeDocument/2006/relationships/image" Target="media/image2.png"/><Relationship Id="rId3" Type="http://schemas.openxmlformats.org/officeDocument/2006/relationships/customXml" Target="../customXml/item3.xml"/><Relationship Id="rId21" Type="http://schemas.openxmlformats.org/officeDocument/2006/relationships/image" Target="media/image5.png"/><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hyperlink" Target="http://www.for.gov.bc.ca/ftp/HFP/external/!publish/frep/technical/FREP_Technical_Note_06.pdf"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www.for.gov.bc.ca/ftp/HFP/external/!publish/frep/technical/FREP_Technical_Note_06.pdf" TargetMode="External"/><Relationship Id="rId1" Type="http://schemas.openxmlformats.org/officeDocument/2006/relationships/hyperlink" Target="http://www.for.gov.bc.ca/hfp/frep/publications/mrva.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A253BA28D42C94FA8375AA9AB982600" ma:contentTypeVersion="0" ma:contentTypeDescription="Create a new document." ma:contentTypeScope="" ma:versionID="7e2377d4b87606dd3c3117893728ec41">
  <xsd:schema xmlns:xsd="http://www.w3.org/2001/XMLSchema" xmlns:xs="http://www.w3.org/2001/XMLSchema" xmlns:p="http://schemas.microsoft.com/office/2006/metadata/properties" targetNamespace="http://schemas.microsoft.com/office/2006/metadata/properties" ma:root="true" ma:fieldsID="7d30f9570d50f077e0749dd7c3e0c5b5">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77427B-6331-44BC-9B51-AB0371ECA682}">
  <ds:schemaRefs>
    <ds:schemaRef ds:uri="http://schemas.openxmlformats.org/package/2006/metadata/core-properties"/>
    <ds:schemaRef ds:uri="http://purl.org/dc/terms/"/>
    <ds:schemaRef ds:uri="http://purl.org/dc/dcmitype/"/>
    <ds:schemaRef ds:uri="http://purl.org/dc/elements/1.1/"/>
    <ds:schemaRef ds:uri="http://schemas.microsoft.com/office/2006/documentManagement/types"/>
    <ds:schemaRef ds:uri="http://schemas.microsoft.com/office/2006/metadata/properties"/>
    <ds:schemaRef ds:uri="http://schemas.microsoft.com/office/infopath/2007/PartnerControls"/>
    <ds:schemaRef ds:uri="http://www.w3.org/XML/1998/namespace"/>
  </ds:schemaRefs>
</ds:datastoreItem>
</file>

<file path=customXml/itemProps2.xml><?xml version="1.0" encoding="utf-8"?>
<ds:datastoreItem xmlns:ds="http://schemas.openxmlformats.org/officeDocument/2006/customXml" ds:itemID="{2CF97F3F-D1F8-41E9-92E9-3074A858FE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3497DBCF-E776-41C7-970C-CDB109619FA2}">
  <ds:schemaRefs>
    <ds:schemaRef ds:uri="http://schemas.microsoft.com/sharepoint/v3/contenttype/forms"/>
  </ds:schemaRefs>
</ds:datastoreItem>
</file>

<file path=customXml/itemProps4.xml><?xml version="1.0" encoding="utf-8"?>
<ds:datastoreItem xmlns:ds="http://schemas.openxmlformats.org/officeDocument/2006/customXml" ds:itemID="{E5BC4DC3-08A6-4031-AC25-96B153EEAD8C}">
  <ds:schemaRefs>
    <ds:schemaRef ds:uri="http://schemas.openxmlformats.org/officeDocument/2006/bibliography"/>
  </ds:schemaRefs>
</ds:datastoreItem>
</file>

<file path=customXml/itemProps5.xml><?xml version="1.0" encoding="utf-8"?>
<ds:datastoreItem xmlns:ds="http://schemas.openxmlformats.org/officeDocument/2006/customXml" ds:itemID="{05D8BC06-A303-454D-9C1C-5A6F67EC88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3608</Words>
  <Characters>20569</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Province of British Columbia</Company>
  <LinksUpToDate>false</LinksUpToDate>
  <CharactersWithSpaces>24129</CharactersWithSpaces>
  <SharedDoc>false</SharedDoc>
  <HLinks>
    <vt:vector size="12" baseType="variant">
      <vt:variant>
        <vt:i4>2293794</vt:i4>
      </vt:variant>
      <vt:variant>
        <vt:i4>3</vt:i4>
      </vt:variant>
      <vt:variant>
        <vt:i4>0</vt:i4>
      </vt:variant>
      <vt:variant>
        <vt:i4>5</vt:i4>
      </vt:variant>
      <vt:variant>
        <vt:lpwstr>http://www.for.gov.bc.ca/hfp/frep/publications/reports.htm</vt:lpwstr>
      </vt:variant>
      <vt:variant>
        <vt:lpwstr/>
      </vt:variant>
      <vt:variant>
        <vt:i4>3604532</vt:i4>
      </vt:variant>
      <vt:variant>
        <vt:i4>0</vt:i4>
      </vt:variant>
      <vt:variant>
        <vt:i4>0</vt:i4>
      </vt:variant>
      <vt:variant>
        <vt:i4>5</vt:i4>
      </vt:variant>
      <vt:variant>
        <vt:lpwstr>http://www.for.gov.bc.ca/hfp/frep/</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Derek Tripp</dc:creator>
  <cp:lastModifiedBy>Buhr, Glen FLNR:EX</cp:lastModifiedBy>
  <cp:revision>2</cp:revision>
  <cp:lastPrinted>2015-11-05T21:13:00Z</cp:lastPrinted>
  <dcterms:created xsi:type="dcterms:W3CDTF">2017-07-05T18:35:00Z</dcterms:created>
  <dcterms:modified xsi:type="dcterms:W3CDTF">2017-07-05T18:35:00Z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0x010100EA253BA28D42C94FA8375AA9AB982600</vt:lpwstr>
  </property>
</Properties>
</file>